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kern w:val="0"/>
          <w:sz w:val="44"/>
          <w:szCs w:val="44"/>
        </w:rPr>
      </w:pPr>
      <w:r>
        <w:rPr>
          <w:rFonts w:hint="eastAsia" w:eastAsia="方正小标宋简体"/>
          <w:color w:val="000000"/>
          <w:sz w:val="44"/>
          <w:szCs w:val="44"/>
          <w:lang w:eastAsia="zh-CN"/>
        </w:rPr>
        <w:t>达州市文化体育和旅游局</w:t>
      </w:r>
      <w:r>
        <w:rPr>
          <w:rFonts w:hint="eastAsia" w:eastAsia="方正小标宋简体" w:cs="方正小标宋简体"/>
          <w:color w:val="000000"/>
          <w:sz w:val="44"/>
          <w:szCs w:val="44"/>
        </w:rPr>
        <w:t>政府信息主动公开基本目录</w:t>
      </w:r>
    </w:p>
    <w:p>
      <w:pPr>
        <w:widowControl/>
        <w:jc w:val="center"/>
        <w:rPr>
          <w:rFonts w:eastAsia="黑体"/>
          <w:b/>
          <w:bCs/>
          <w:kern w:val="0"/>
          <w:sz w:val="20"/>
          <w:szCs w:val="20"/>
        </w:rPr>
      </w:pPr>
    </w:p>
    <w:tbl>
      <w:tblPr>
        <w:tblStyle w:val="5"/>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19"/>
        <w:gridCol w:w="1664"/>
        <w:gridCol w:w="1650"/>
        <w:gridCol w:w="1410"/>
        <w:gridCol w:w="1215"/>
        <w:gridCol w:w="1125"/>
        <w:gridCol w:w="1680"/>
        <w:gridCol w:w="1374"/>
        <w:gridCol w:w="692"/>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19" w:type="dxa"/>
            <w:vAlign w:val="center"/>
          </w:tcPr>
          <w:p>
            <w:pPr>
              <w:widowControl/>
              <w:spacing w:line="320" w:lineRule="exact"/>
              <w:jc w:val="center"/>
              <w:rPr>
                <w:rFonts w:eastAsia="黑体"/>
                <w:kern w:val="0"/>
                <w:sz w:val="24"/>
                <w:szCs w:val="24"/>
              </w:rPr>
            </w:pPr>
            <w:r>
              <w:rPr>
                <w:rFonts w:hint="eastAsia" w:eastAsia="黑体" w:cs="黑体"/>
                <w:kern w:val="0"/>
                <w:sz w:val="24"/>
                <w:szCs w:val="24"/>
              </w:rPr>
              <w:t>事项类别</w:t>
            </w:r>
          </w:p>
        </w:tc>
        <w:tc>
          <w:tcPr>
            <w:tcW w:w="1664" w:type="dxa"/>
            <w:vAlign w:val="center"/>
          </w:tcPr>
          <w:p>
            <w:pPr>
              <w:widowControl/>
              <w:spacing w:line="320" w:lineRule="exact"/>
              <w:jc w:val="center"/>
              <w:rPr>
                <w:rFonts w:eastAsia="黑体"/>
                <w:kern w:val="0"/>
                <w:sz w:val="24"/>
                <w:szCs w:val="24"/>
              </w:rPr>
            </w:pPr>
            <w:r>
              <w:rPr>
                <w:rFonts w:hint="eastAsia" w:eastAsia="黑体" w:cs="黑体"/>
                <w:kern w:val="0"/>
                <w:sz w:val="24"/>
                <w:szCs w:val="24"/>
              </w:rPr>
              <w:t>事项名称</w:t>
            </w:r>
          </w:p>
        </w:tc>
        <w:tc>
          <w:tcPr>
            <w:tcW w:w="1650"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公开内容</w:t>
            </w:r>
          </w:p>
        </w:tc>
        <w:tc>
          <w:tcPr>
            <w:tcW w:w="1410"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公开依据</w:t>
            </w:r>
          </w:p>
        </w:tc>
        <w:tc>
          <w:tcPr>
            <w:tcW w:w="1215" w:type="dxa"/>
            <w:vAlign w:val="center"/>
          </w:tcPr>
          <w:p>
            <w:pPr>
              <w:widowControl/>
              <w:spacing w:line="320" w:lineRule="exact"/>
              <w:jc w:val="center"/>
              <w:rPr>
                <w:rFonts w:eastAsia="黑体"/>
                <w:kern w:val="0"/>
                <w:sz w:val="24"/>
                <w:szCs w:val="24"/>
              </w:rPr>
            </w:pPr>
            <w:r>
              <w:rPr>
                <w:rFonts w:hint="eastAsia" w:eastAsia="黑体" w:cs="黑体"/>
                <w:spacing w:val="-6"/>
                <w:kern w:val="0"/>
                <w:sz w:val="24"/>
                <w:szCs w:val="24"/>
              </w:rPr>
              <w:t>公开主体</w:t>
            </w:r>
          </w:p>
        </w:tc>
        <w:tc>
          <w:tcPr>
            <w:tcW w:w="1125"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公开时限</w:t>
            </w:r>
          </w:p>
        </w:tc>
        <w:tc>
          <w:tcPr>
            <w:tcW w:w="1680"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公开渠道</w:t>
            </w:r>
          </w:p>
        </w:tc>
        <w:tc>
          <w:tcPr>
            <w:tcW w:w="1374"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公开形式</w:t>
            </w:r>
          </w:p>
        </w:tc>
        <w:tc>
          <w:tcPr>
            <w:tcW w:w="692"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公开对象</w:t>
            </w:r>
          </w:p>
        </w:tc>
        <w:tc>
          <w:tcPr>
            <w:tcW w:w="1706" w:type="dxa"/>
            <w:vAlign w:val="center"/>
          </w:tcPr>
          <w:p>
            <w:pPr>
              <w:widowControl/>
              <w:spacing w:line="320" w:lineRule="exact"/>
              <w:jc w:val="center"/>
              <w:rPr>
                <w:rFonts w:eastAsia="黑体"/>
                <w:kern w:val="0"/>
                <w:sz w:val="24"/>
                <w:szCs w:val="24"/>
              </w:rPr>
            </w:pPr>
            <w:r>
              <w:rPr>
                <w:rFonts w:hint="eastAsia" w:eastAsia="黑体" w:cs="黑体"/>
                <w:kern w:val="0"/>
                <w:sz w:val="24"/>
                <w:szCs w:val="24"/>
              </w:rPr>
              <w:t>咨询及监督</w:t>
            </w:r>
          </w:p>
          <w:p>
            <w:pPr>
              <w:widowControl/>
              <w:spacing w:line="320" w:lineRule="exact"/>
              <w:jc w:val="center"/>
              <w:rPr>
                <w:rFonts w:eastAsia="黑体"/>
                <w:kern w:val="0"/>
                <w:sz w:val="24"/>
                <w:szCs w:val="24"/>
              </w:rPr>
            </w:pPr>
            <w:r>
              <w:rPr>
                <w:rFonts w:hint="eastAsia" w:eastAsia="黑体" w:cs="黑体"/>
                <w:kern w:val="0"/>
                <w:sz w:val="24"/>
                <w:szCs w:val="24"/>
              </w:rPr>
              <w:t>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atLeast"/>
          <w:jc w:val="center"/>
        </w:trPr>
        <w:tc>
          <w:tcPr>
            <w:tcW w:w="1119" w:type="dxa"/>
            <w:vMerge w:val="restart"/>
            <w:vAlign w:val="center"/>
          </w:tcPr>
          <w:p>
            <w:pPr>
              <w:widowControl/>
              <w:spacing w:line="320" w:lineRule="exact"/>
              <w:jc w:val="center"/>
              <w:rPr>
                <w:rFonts w:hint="eastAsia" w:ascii="仿宋_GB2312" w:hAnsi="仿宋_GB2312" w:eastAsia="仿宋_GB2312" w:cs="仿宋_GB2312"/>
                <w:color w:val="000000"/>
                <w:sz w:val="24"/>
                <w:szCs w:val="24"/>
              </w:rPr>
            </w:pPr>
          </w:p>
          <w:p>
            <w:pPr>
              <w:widowControl/>
              <w:spacing w:line="320" w:lineRule="exact"/>
              <w:jc w:val="center"/>
              <w:rPr>
                <w:rFonts w:hint="eastAsia" w:ascii="仿宋_GB2312" w:hAnsi="仿宋_GB2312" w:eastAsia="仿宋_GB2312" w:cs="仿宋_GB2312"/>
                <w:color w:val="000000"/>
                <w:sz w:val="24"/>
                <w:szCs w:val="24"/>
              </w:rPr>
            </w:pPr>
          </w:p>
          <w:p>
            <w:pPr>
              <w:widowControl/>
              <w:spacing w:line="320" w:lineRule="exact"/>
              <w:jc w:val="center"/>
              <w:rPr>
                <w:rFonts w:hint="eastAsia" w:ascii="仿宋_GB2312" w:hAnsi="仿宋_GB2312" w:eastAsia="仿宋_GB2312" w:cs="仿宋_GB2312"/>
                <w:color w:val="000000"/>
                <w:sz w:val="24"/>
                <w:szCs w:val="24"/>
              </w:rPr>
            </w:pPr>
          </w:p>
          <w:p>
            <w:pPr>
              <w:widowControl/>
              <w:spacing w:line="320" w:lineRule="exact"/>
              <w:jc w:val="center"/>
              <w:rPr>
                <w:rFonts w:hint="eastAsia" w:ascii="仿宋_GB2312" w:hAnsi="仿宋_GB2312" w:eastAsia="仿宋_GB2312" w:cs="仿宋_GB2312"/>
                <w:color w:val="000000"/>
                <w:sz w:val="24"/>
                <w:szCs w:val="24"/>
              </w:rPr>
            </w:pPr>
          </w:p>
          <w:p>
            <w:pPr>
              <w:widowControl/>
              <w:spacing w:line="320" w:lineRule="exact"/>
              <w:jc w:val="center"/>
              <w:rPr>
                <w:rFonts w:hint="eastAsia" w:ascii="仿宋_GB2312" w:hAnsi="仿宋_GB2312" w:eastAsia="仿宋_GB2312" w:cs="仿宋_GB2312"/>
                <w:color w:val="000000"/>
                <w:sz w:val="24"/>
                <w:szCs w:val="24"/>
              </w:rPr>
            </w:pPr>
          </w:p>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机构信息</w:t>
            </w:r>
          </w:p>
        </w:tc>
        <w:tc>
          <w:tcPr>
            <w:tcW w:w="1664" w:type="dxa"/>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机构概况</w:t>
            </w:r>
          </w:p>
        </w:tc>
        <w:tc>
          <w:tcPr>
            <w:tcW w:w="165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机构名称、办公地址、办公时间、办公电话、传真、通信地址、邮政编码</w:t>
            </w:r>
          </w:p>
        </w:tc>
        <w:tc>
          <w:tcPr>
            <w:tcW w:w="1410"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《中华人民共和国政府信息公开条例》（国务院令第711号）、三定方案</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p>
        </w:tc>
        <w:tc>
          <w:tcPr>
            <w:tcW w:w="1215" w:type="dxa"/>
            <w:vMerge w:val="restart"/>
            <w:vAlign w:val="center"/>
          </w:tcPr>
          <w:p>
            <w:pPr>
              <w:widowControl/>
              <w:spacing w:line="320" w:lineRule="exact"/>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人事培训科</w:t>
            </w:r>
          </w:p>
        </w:tc>
        <w:tc>
          <w:tcPr>
            <w:tcW w:w="1125"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该政府信息形成或者变更之日起20个工作日内及时公开</w:t>
            </w:r>
          </w:p>
          <w:p>
            <w:pPr>
              <w:widowControl/>
              <w:spacing w:line="320" w:lineRule="exact"/>
              <w:jc w:val="center"/>
              <w:rPr>
                <w:rFonts w:hint="eastAsia" w:ascii="仿宋_GB2312" w:hAnsi="仿宋_GB2312" w:eastAsia="仿宋_GB2312" w:cs="仿宋_GB2312"/>
                <w:color w:val="000000"/>
                <w:sz w:val="24"/>
                <w:szCs w:val="24"/>
                <w:lang w:val="en-US" w:eastAsia="zh-CN"/>
              </w:rPr>
            </w:pPr>
          </w:p>
        </w:tc>
        <w:tc>
          <w:tcPr>
            <w:tcW w:w="1680" w:type="dxa"/>
            <w:vMerge w:val="restart"/>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东文宋体" w:hAnsi="东文宋体" w:eastAsia="东文宋体" w:cs="东文宋体"/>
                <w:color w:val="000000"/>
                <w:sz w:val="24"/>
                <w:szCs w:val="24"/>
              </w:rPr>
              <w:t>■</w:t>
            </w:r>
            <w:r>
              <w:rPr>
                <w:rFonts w:hint="eastAsia" w:eastAsia="仿宋_GB2312" w:cs="仿宋_GB2312"/>
                <w:color w:val="000000"/>
                <w:sz w:val="24"/>
                <w:szCs w:val="24"/>
              </w:rPr>
              <w:t>政府网站</w:t>
            </w:r>
            <w:r>
              <w:rPr>
                <w:rFonts w:eastAsia="仿宋_GB2312"/>
                <w:color w:val="000000"/>
                <w:sz w:val="24"/>
                <w:szCs w:val="24"/>
              </w:rPr>
              <w:t xml:space="preserve">  </w:t>
            </w:r>
            <w:r>
              <w:rPr>
                <w:rFonts w:hint="eastAsia" w:ascii="宋体" w:cs="宋体"/>
                <w:color w:val="000000"/>
                <w:sz w:val="24"/>
                <w:szCs w:val="24"/>
              </w:rPr>
              <w:t>□</w:t>
            </w:r>
            <w:r>
              <w:rPr>
                <w:rFonts w:hint="eastAsia" w:eastAsia="仿宋_GB2312" w:cs="仿宋_GB2312"/>
                <w:color w:val="000000"/>
                <w:sz w:val="24"/>
                <w:szCs w:val="24"/>
              </w:rPr>
              <w:t>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政务微博</w:t>
            </w:r>
            <w:r>
              <w:rPr>
                <w:rFonts w:eastAsia="仿宋_GB2312"/>
                <w:color w:val="000000"/>
                <w:sz w:val="24"/>
                <w:szCs w:val="24"/>
              </w:rPr>
              <w:t xml:space="preserve">  </w:t>
            </w:r>
            <w:r>
              <w:rPr>
                <w:rFonts w:hint="eastAsia" w:ascii="宋体" w:cs="宋体"/>
                <w:color w:val="000000"/>
                <w:sz w:val="24"/>
                <w:szCs w:val="24"/>
              </w:rPr>
              <w:t>□</w:t>
            </w:r>
            <w:r>
              <w:rPr>
                <w:rFonts w:hint="eastAsia" w:eastAsia="仿宋_GB2312" w:cs="仿宋_GB2312"/>
                <w:color w:val="000000"/>
                <w:sz w:val="24"/>
                <w:szCs w:val="24"/>
              </w:rPr>
              <w:t>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移动客户端</w:t>
            </w:r>
            <w:r>
              <w:rPr>
                <w:rFonts w:eastAsia="仿宋_GB2312"/>
                <w:color w:val="000000"/>
                <w:sz w:val="24"/>
                <w:szCs w:val="24"/>
              </w:rPr>
              <w:t xml:space="preserve">    </w:t>
            </w:r>
            <w:r>
              <w:rPr>
                <w:rFonts w:hint="eastAsia" w:ascii="宋体" w:cs="宋体"/>
                <w:color w:val="000000"/>
                <w:sz w:val="24"/>
                <w:szCs w:val="24"/>
              </w:rPr>
              <w:t>□</w:t>
            </w:r>
            <w:r>
              <w:rPr>
                <w:rFonts w:hint="eastAsia" w:eastAsia="仿宋_GB2312" w:cs="仿宋_GB2312"/>
                <w:color w:val="000000"/>
                <w:sz w:val="24"/>
                <w:szCs w:val="24"/>
              </w:rPr>
              <w:t>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手机短信推送</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广播</w:t>
            </w:r>
            <w:r>
              <w:rPr>
                <w:rFonts w:eastAsia="仿宋_GB2312"/>
                <w:color w:val="000000"/>
                <w:sz w:val="24"/>
                <w:szCs w:val="24"/>
              </w:rPr>
              <w:t xml:space="preserve">      </w:t>
            </w:r>
            <w:r>
              <w:rPr>
                <w:rFonts w:hint="eastAsia" w:ascii="宋体" w:cs="宋体"/>
                <w:color w:val="000000"/>
                <w:sz w:val="24"/>
                <w:szCs w:val="24"/>
              </w:rPr>
              <w:t>□</w:t>
            </w:r>
            <w:r>
              <w:rPr>
                <w:rFonts w:hint="eastAsia" w:eastAsia="仿宋_GB2312" w:cs="仿宋_GB2312"/>
                <w:color w:val="000000"/>
                <w:sz w:val="24"/>
                <w:szCs w:val="24"/>
              </w:rPr>
              <w:t>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信息公告</w:t>
            </w:r>
            <w:r>
              <w:rPr>
                <w:rFonts w:eastAsia="仿宋_GB2312"/>
                <w:color w:val="000000"/>
                <w:sz w:val="24"/>
                <w:szCs w:val="24"/>
              </w:rPr>
              <w:t xml:space="preserve">  </w:t>
            </w:r>
            <w:r>
              <w:rPr>
                <w:rFonts w:hint="eastAsia" w:ascii="宋体" w:cs="宋体"/>
                <w:color w:val="000000"/>
                <w:sz w:val="24"/>
                <w:szCs w:val="24"/>
              </w:rPr>
              <w:t>□</w:t>
            </w:r>
            <w:r>
              <w:rPr>
                <w:rFonts w:hint="eastAsia" w:eastAsia="仿宋_GB2312" w:cs="仿宋_GB2312"/>
                <w:color w:val="000000"/>
                <w:sz w:val="24"/>
                <w:szCs w:val="24"/>
              </w:rPr>
              <w:t>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便民服务中心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图书馆</w:t>
            </w:r>
            <w:r>
              <w:rPr>
                <w:rFonts w:eastAsia="仿宋_GB2312"/>
                <w:color w:val="000000"/>
                <w:sz w:val="24"/>
                <w:szCs w:val="24"/>
              </w:rPr>
              <w:t xml:space="preserve">    </w:t>
            </w:r>
            <w:r>
              <w:rPr>
                <w:rFonts w:hint="eastAsia" w:ascii="宋体" w:cs="宋体"/>
                <w:color w:val="000000"/>
                <w:sz w:val="24"/>
                <w:szCs w:val="24"/>
              </w:rPr>
              <w:t>□</w:t>
            </w:r>
            <w:r>
              <w:rPr>
                <w:rFonts w:hint="eastAsia" w:eastAsia="仿宋_GB2312" w:cs="仿宋_GB2312"/>
                <w:color w:val="000000"/>
                <w:sz w:val="24"/>
                <w:szCs w:val="24"/>
              </w:rPr>
              <w:t>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b/>
                <w:bCs/>
                <w:kern w:val="0"/>
                <w:sz w:val="24"/>
                <w:szCs w:val="24"/>
              </w:rPr>
            </w:pPr>
            <w:r>
              <w:rPr>
                <w:rFonts w:hint="eastAsia" w:ascii="宋体" w:cs="宋体"/>
                <w:color w:val="000000"/>
                <w:sz w:val="24"/>
                <w:szCs w:val="24"/>
              </w:rPr>
              <w:t>□</w:t>
            </w:r>
            <w:r>
              <w:rPr>
                <w:rFonts w:hint="eastAsia" w:eastAsia="仿宋_GB2312" w:cs="仿宋_GB2312"/>
                <w:color w:val="000000"/>
                <w:sz w:val="24"/>
                <w:szCs w:val="24"/>
              </w:rPr>
              <w:t>其他</w:t>
            </w:r>
          </w:p>
        </w:tc>
        <w:tc>
          <w:tcPr>
            <w:tcW w:w="1374" w:type="dxa"/>
            <w:vMerge w:val="restart"/>
            <w:vAlign w:val="top"/>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eastAsia="仿宋_GB2312"/>
                <w:color w:val="000000"/>
                <w:sz w:val="24"/>
                <w:szCs w:val="24"/>
              </w:rPr>
            </w:pPr>
            <w:r>
              <w:rPr>
                <w:rFonts w:hint="eastAsia" w:ascii="东文宋体" w:hAnsi="东文宋体" w:eastAsia="东文宋体" w:cs="东文宋体"/>
                <w:color w:val="000000"/>
                <w:sz w:val="24"/>
                <w:szCs w:val="24"/>
              </w:rPr>
              <w:t>■</w:t>
            </w:r>
            <w:r>
              <w:rPr>
                <w:rFonts w:hint="eastAsia"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eastAsia="仿宋_GB2312"/>
                <w:color w:val="000000"/>
                <w:sz w:val="24"/>
                <w:szCs w:val="24"/>
              </w:rPr>
            </w:pPr>
            <w:r>
              <w:rPr>
                <w:rFonts w:hint="eastAsia" w:ascii="宋体" w:cs="宋体"/>
                <w:color w:val="000000"/>
                <w:sz w:val="24"/>
                <w:szCs w:val="24"/>
              </w:rPr>
              <w:t>□</w:t>
            </w:r>
            <w:r>
              <w:rPr>
                <w:rFonts w:hint="eastAsia" w:eastAsia="仿宋_GB2312" w:cs="仿宋_GB2312"/>
                <w:color w:val="000000"/>
                <w:sz w:val="24"/>
                <w:szCs w:val="24"/>
              </w:rPr>
              <w:t>其他</w:t>
            </w:r>
          </w:p>
        </w:tc>
        <w:tc>
          <w:tcPr>
            <w:tcW w:w="692" w:type="dxa"/>
            <w:vMerge w:val="restart"/>
            <w:vAlign w:val="center"/>
          </w:tcPr>
          <w:p>
            <w:pPr>
              <w:widowControl/>
              <w:spacing w:line="320" w:lineRule="exact"/>
              <w:jc w:val="center"/>
              <w:rPr>
                <w:rFonts w:eastAsia="仿宋_GB2312"/>
                <w:color w:val="000000"/>
                <w:sz w:val="24"/>
                <w:szCs w:val="24"/>
              </w:rPr>
            </w:pPr>
            <w:r>
              <w:rPr>
                <w:rFonts w:hint="eastAsia" w:eastAsia="仿宋_GB2312" w:cs="仿宋_GB2312"/>
                <w:color w:val="000000"/>
                <w:sz w:val="24"/>
                <w:szCs w:val="24"/>
              </w:rPr>
              <w:t>社会</w:t>
            </w:r>
          </w:p>
        </w:tc>
        <w:tc>
          <w:tcPr>
            <w:tcW w:w="1706" w:type="dxa"/>
            <w:vMerge w:val="restart"/>
            <w:vAlign w:val="center"/>
          </w:tcPr>
          <w:p>
            <w:pPr>
              <w:widowControl/>
              <w:spacing w:line="320" w:lineRule="exact"/>
              <w:jc w:val="center"/>
              <w:rPr>
                <w:rFonts w:hint="default" w:eastAsia="仿宋_GB2312"/>
                <w:color w:val="000000"/>
                <w:sz w:val="24"/>
                <w:szCs w:val="24"/>
                <w:lang w:val="en-US" w:eastAsia="zh-CN"/>
              </w:rPr>
            </w:pPr>
            <w:r>
              <w:rPr>
                <w:rFonts w:hint="eastAsia" w:eastAsia="仿宋_GB2312" w:cs="仿宋_GB2312"/>
                <w:color w:val="000000"/>
                <w:sz w:val="24"/>
                <w:szCs w:val="24"/>
                <w:lang w:val="en-US" w:eastAsia="zh-CN"/>
              </w:rPr>
              <w:t>0818-2389394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color w:val="000000"/>
                <w:sz w:val="24"/>
                <w:szCs w:val="24"/>
              </w:rPr>
            </w:pPr>
          </w:p>
        </w:tc>
        <w:tc>
          <w:tcPr>
            <w:tcW w:w="1664" w:type="dxa"/>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机构职能</w:t>
            </w:r>
          </w:p>
        </w:tc>
        <w:tc>
          <w:tcPr>
            <w:tcW w:w="165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依据“三定”方案及职责调整情况确定的本部门最新法定职能</w:t>
            </w: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widowControl/>
              <w:spacing w:line="320" w:lineRule="exact"/>
              <w:jc w:val="both"/>
              <w:rPr>
                <w:rFonts w:hint="eastAsia" w:ascii="仿宋_GB2312" w:hAnsi="仿宋_GB2312" w:eastAsia="仿宋_GB2312" w:cs="仿宋_GB2312"/>
                <w:b/>
                <w:bCs/>
                <w:kern w:val="0"/>
                <w:sz w:val="24"/>
                <w:szCs w:val="24"/>
              </w:rPr>
            </w:pPr>
          </w:p>
        </w:tc>
        <w:tc>
          <w:tcPr>
            <w:tcW w:w="112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1374"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692" w:type="dxa"/>
            <w:vMerge w:val="continue"/>
            <w:vAlign w:val="bottom"/>
          </w:tcPr>
          <w:p>
            <w:pPr>
              <w:widowControl/>
              <w:spacing w:line="320" w:lineRule="exact"/>
              <w:jc w:val="both"/>
              <w:rPr>
                <w:rFonts w:hint="eastAsia" w:eastAsia="仿宋_GB2312" w:cs="仿宋_GB2312"/>
                <w:color w:val="000000"/>
                <w:sz w:val="24"/>
                <w:szCs w:val="24"/>
              </w:rPr>
            </w:pPr>
          </w:p>
        </w:tc>
        <w:tc>
          <w:tcPr>
            <w:tcW w:w="1706" w:type="dxa"/>
            <w:vMerge w:val="continue"/>
            <w:vAlign w:val="bottom"/>
          </w:tcPr>
          <w:p>
            <w:pPr>
              <w:widowControl/>
              <w:spacing w:line="320" w:lineRule="exact"/>
              <w:jc w:val="both"/>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color w:val="000000"/>
                <w:sz w:val="24"/>
                <w:szCs w:val="24"/>
              </w:rPr>
            </w:pPr>
          </w:p>
        </w:tc>
        <w:tc>
          <w:tcPr>
            <w:tcW w:w="1664" w:type="dxa"/>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领导分工</w:t>
            </w:r>
          </w:p>
        </w:tc>
        <w:tc>
          <w:tcPr>
            <w:tcW w:w="165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领导姓名、职务、工作履历、主管或分管工作、主要活动和重要讲话等</w:t>
            </w: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Align w:val="center"/>
          </w:tcPr>
          <w:p>
            <w:pPr>
              <w:widowControl/>
              <w:spacing w:line="320" w:lineRule="exact"/>
              <w:jc w:val="both"/>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color w:val="000000"/>
                <w:sz w:val="24"/>
                <w:szCs w:val="24"/>
                <w:lang w:val="en-US" w:eastAsia="zh-CN"/>
              </w:rPr>
              <w:t>人事培训科、办公室及相关科室</w:t>
            </w:r>
          </w:p>
        </w:tc>
        <w:tc>
          <w:tcPr>
            <w:tcW w:w="112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1374"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692" w:type="dxa"/>
            <w:vMerge w:val="continue"/>
            <w:vAlign w:val="bottom"/>
          </w:tcPr>
          <w:p>
            <w:pPr>
              <w:widowControl/>
              <w:spacing w:line="320" w:lineRule="exact"/>
              <w:jc w:val="both"/>
              <w:rPr>
                <w:rFonts w:hint="eastAsia" w:eastAsia="仿宋_GB2312" w:cs="仿宋_GB2312"/>
                <w:color w:val="000000"/>
                <w:sz w:val="24"/>
                <w:szCs w:val="24"/>
              </w:rPr>
            </w:pPr>
          </w:p>
        </w:tc>
        <w:tc>
          <w:tcPr>
            <w:tcW w:w="1706" w:type="dxa"/>
            <w:vMerge w:val="continue"/>
            <w:vAlign w:val="bottom"/>
          </w:tcPr>
          <w:p>
            <w:pPr>
              <w:widowControl/>
              <w:spacing w:line="320" w:lineRule="exact"/>
              <w:jc w:val="both"/>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5"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color w:val="000000"/>
                <w:sz w:val="24"/>
                <w:szCs w:val="24"/>
              </w:rPr>
            </w:pPr>
          </w:p>
        </w:tc>
        <w:tc>
          <w:tcPr>
            <w:tcW w:w="1664" w:type="dxa"/>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内设机构</w:t>
            </w:r>
          </w:p>
        </w:tc>
        <w:tc>
          <w:tcPr>
            <w:tcW w:w="165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内设机构名称、职责</w:t>
            </w: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Align w:val="center"/>
          </w:tcPr>
          <w:p>
            <w:pPr>
              <w:widowControl/>
              <w:spacing w:line="320" w:lineRule="exact"/>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color w:val="000000"/>
                <w:sz w:val="24"/>
                <w:szCs w:val="24"/>
                <w:lang w:val="en-US" w:eastAsia="zh-CN"/>
              </w:rPr>
              <w:t>人事培训科</w:t>
            </w:r>
          </w:p>
        </w:tc>
        <w:tc>
          <w:tcPr>
            <w:tcW w:w="112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1374"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692" w:type="dxa"/>
            <w:vMerge w:val="continue"/>
            <w:vAlign w:val="bottom"/>
          </w:tcPr>
          <w:p>
            <w:pPr>
              <w:widowControl/>
              <w:spacing w:line="320" w:lineRule="exact"/>
              <w:jc w:val="both"/>
              <w:rPr>
                <w:rFonts w:hint="eastAsia" w:eastAsia="仿宋_GB2312" w:cs="仿宋_GB2312"/>
                <w:color w:val="000000"/>
                <w:sz w:val="24"/>
                <w:szCs w:val="24"/>
              </w:rPr>
            </w:pPr>
          </w:p>
        </w:tc>
        <w:tc>
          <w:tcPr>
            <w:tcW w:w="1706" w:type="dxa"/>
            <w:vMerge w:val="continue"/>
            <w:vAlign w:val="bottom"/>
          </w:tcPr>
          <w:p>
            <w:pPr>
              <w:widowControl/>
              <w:spacing w:line="320" w:lineRule="exact"/>
              <w:jc w:val="both"/>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color w:val="000000"/>
                <w:sz w:val="24"/>
                <w:szCs w:val="24"/>
              </w:rPr>
            </w:pPr>
          </w:p>
        </w:tc>
        <w:tc>
          <w:tcPr>
            <w:tcW w:w="1664" w:type="dxa"/>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下属单位概况</w:t>
            </w:r>
          </w:p>
        </w:tc>
        <w:tc>
          <w:tcPr>
            <w:tcW w:w="1650"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下属单位概况、下属单位名称、地址、主要负责人、办公电话</w:t>
            </w: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Align w:val="center"/>
          </w:tcPr>
          <w:p>
            <w:pPr>
              <w:widowControl/>
              <w:spacing w:line="320" w:lineRule="exact"/>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color w:val="000000"/>
                <w:sz w:val="24"/>
                <w:szCs w:val="24"/>
                <w:lang w:val="en-US" w:eastAsia="zh-CN"/>
              </w:rPr>
              <w:t>人事培训科</w:t>
            </w:r>
          </w:p>
        </w:tc>
        <w:tc>
          <w:tcPr>
            <w:tcW w:w="112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1374" w:type="dxa"/>
            <w:vMerge w:val="continue"/>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cs="宋体"/>
                <w:color w:val="000000"/>
                <w:sz w:val="24"/>
                <w:szCs w:val="24"/>
              </w:rPr>
            </w:pPr>
          </w:p>
        </w:tc>
        <w:tc>
          <w:tcPr>
            <w:tcW w:w="692" w:type="dxa"/>
            <w:vMerge w:val="continue"/>
            <w:vAlign w:val="bottom"/>
          </w:tcPr>
          <w:p>
            <w:pPr>
              <w:widowControl/>
              <w:spacing w:line="320" w:lineRule="exact"/>
              <w:jc w:val="both"/>
              <w:rPr>
                <w:rFonts w:hint="eastAsia" w:eastAsia="仿宋_GB2312" w:cs="仿宋_GB2312"/>
                <w:color w:val="000000"/>
                <w:sz w:val="24"/>
                <w:szCs w:val="24"/>
              </w:rPr>
            </w:pPr>
          </w:p>
        </w:tc>
        <w:tc>
          <w:tcPr>
            <w:tcW w:w="1706" w:type="dxa"/>
            <w:vMerge w:val="continue"/>
            <w:vAlign w:val="bottom"/>
          </w:tcPr>
          <w:p>
            <w:pPr>
              <w:widowControl/>
              <w:spacing w:line="320" w:lineRule="exact"/>
              <w:jc w:val="both"/>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4" w:hRule="atLeast"/>
          <w:jc w:val="center"/>
        </w:trPr>
        <w:tc>
          <w:tcPr>
            <w:tcW w:w="1119" w:type="dxa"/>
            <w:vMerge w:val="restart"/>
            <w:vAlign w:val="center"/>
          </w:tcPr>
          <w:p>
            <w:pPr>
              <w:widowControl/>
              <w:spacing w:line="320" w:lineRule="exact"/>
              <w:jc w:val="center"/>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val="0"/>
                <w:bCs w:val="0"/>
                <w:kern w:val="0"/>
                <w:sz w:val="24"/>
                <w:szCs w:val="24"/>
                <w:lang w:eastAsia="zh-CN"/>
              </w:rPr>
              <w:t>政策文件</w:t>
            </w:r>
          </w:p>
        </w:tc>
        <w:tc>
          <w:tcPr>
            <w:tcW w:w="1664"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法律、法规</w:t>
            </w:r>
          </w:p>
          <w:p>
            <w:pPr>
              <w:widowControl/>
              <w:spacing w:line="320" w:lineRule="exact"/>
              <w:jc w:val="center"/>
              <w:rPr>
                <w:rFonts w:hint="eastAsia" w:ascii="仿宋_GB2312" w:hAnsi="仿宋_GB2312" w:eastAsia="仿宋_GB2312" w:cs="仿宋_GB2312"/>
                <w:b/>
                <w:bCs/>
                <w:kern w:val="0"/>
                <w:sz w:val="24"/>
                <w:szCs w:val="24"/>
              </w:rPr>
            </w:pP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国家文化和旅游相关的法律法规和全省有关文化和旅游的地方性法规</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restart"/>
            <w:vAlign w:val="center"/>
          </w:tcPr>
          <w:p>
            <w:pPr>
              <w:keepNext w:val="0"/>
              <w:keepLines w:val="0"/>
              <w:widowControl/>
              <w:suppressLineNumbers w:val="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行政审批科及相关科室</w:t>
            </w:r>
          </w:p>
          <w:p>
            <w:pPr>
              <w:widowControl/>
              <w:spacing w:line="320" w:lineRule="exact"/>
              <w:jc w:val="both"/>
              <w:rPr>
                <w:rFonts w:hint="eastAsia" w:ascii="仿宋_GB2312" w:hAnsi="仿宋_GB2312" w:eastAsia="仿宋_GB2312" w:cs="仿宋_GB2312"/>
                <w:b/>
                <w:bCs/>
                <w:kern w:val="0"/>
                <w:sz w:val="24"/>
                <w:szCs w:val="24"/>
              </w:rPr>
            </w:pPr>
          </w:p>
        </w:tc>
        <w:tc>
          <w:tcPr>
            <w:tcW w:w="1125" w:type="dxa"/>
            <w:vMerge w:val="restart"/>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该政府信息形成或者变更之日起20个工作日内及时公开</w:t>
            </w:r>
          </w:p>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restart"/>
            <w:vAlign w:val="bottom"/>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□手机短信推送</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vMerge w:val="restart"/>
            <w:vAlign w:val="top"/>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vMerge w:val="restart"/>
            <w:vAlign w:val="center"/>
          </w:tcPr>
          <w:p>
            <w:pPr>
              <w:widowControl/>
              <w:spacing w:line="320" w:lineRule="exact"/>
              <w:jc w:val="center"/>
              <w:rPr>
                <w:rFonts w:hint="eastAsia" w:eastAsia="仿宋_GB2312" w:cs="仿宋_GB2312"/>
                <w:color w:val="000000"/>
                <w:sz w:val="24"/>
                <w:szCs w:val="24"/>
                <w:lang w:eastAsia="zh-CN"/>
              </w:rPr>
            </w:pPr>
            <w:r>
              <w:rPr>
                <w:rFonts w:hint="eastAsia" w:eastAsia="仿宋_GB2312" w:cs="仿宋_GB2312"/>
                <w:color w:val="000000"/>
                <w:sz w:val="24"/>
                <w:szCs w:val="24"/>
                <w:lang w:eastAsia="zh-CN"/>
              </w:rPr>
              <w:t>社会</w:t>
            </w:r>
          </w:p>
        </w:tc>
        <w:tc>
          <w:tcPr>
            <w:tcW w:w="1706" w:type="dxa"/>
            <w:vMerge w:val="restart"/>
            <w:vAlign w:val="center"/>
          </w:tcPr>
          <w:p>
            <w:pPr>
              <w:widowControl/>
              <w:spacing w:line="320" w:lineRule="exact"/>
              <w:jc w:val="center"/>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0818-2398292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0"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lang w:eastAsia="zh-CN"/>
              </w:rPr>
            </w:pPr>
          </w:p>
        </w:tc>
        <w:tc>
          <w:tcPr>
            <w:tcW w:w="1664"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部门和地方政府规章</w:t>
            </w:r>
          </w:p>
          <w:p>
            <w:pPr>
              <w:widowControl/>
              <w:spacing w:line="320" w:lineRule="exact"/>
              <w:jc w:val="center"/>
              <w:rPr>
                <w:rFonts w:hint="eastAsia" w:ascii="仿宋_GB2312" w:hAnsi="仿宋_GB2312" w:eastAsia="仿宋_GB2312" w:cs="仿宋_GB2312"/>
                <w:b/>
                <w:bCs/>
                <w:kern w:val="0"/>
                <w:sz w:val="24"/>
                <w:szCs w:val="24"/>
              </w:rPr>
            </w:pP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国家部委和省政府制定的有关文化和旅游的规章</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12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vAlign w:val="center"/>
          </w:tcPr>
          <w:p>
            <w:pPr>
              <w:widowControl/>
              <w:spacing w:line="320" w:lineRule="exact"/>
              <w:jc w:val="center"/>
              <w:rPr>
                <w:rFonts w:hint="eastAsia" w:eastAsia="仿宋_GB2312" w:cs="仿宋_GB2312"/>
                <w:color w:val="000000"/>
                <w:sz w:val="24"/>
                <w:szCs w:val="24"/>
              </w:rPr>
            </w:pPr>
          </w:p>
        </w:tc>
        <w:tc>
          <w:tcPr>
            <w:tcW w:w="1706" w:type="dxa"/>
            <w:vMerge w:val="continue"/>
            <w:vAlign w:val="center"/>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4"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lang w:eastAsia="zh-CN"/>
              </w:rPr>
            </w:pPr>
          </w:p>
        </w:tc>
        <w:tc>
          <w:tcPr>
            <w:tcW w:w="1664"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其他政策文件</w:t>
            </w:r>
          </w:p>
          <w:p>
            <w:pPr>
              <w:widowControl/>
              <w:spacing w:line="320" w:lineRule="exact"/>
              <w:jc w:val="center"/>
              <w:rPr>
                <w:rFonts w:hint="eastAsia" w:ascii="仿宋_GB2312" w:hAnsi="仿宋_GB2312" w:eastAsia="仿宋_GB2312" w:cs="仿宋_GB2312"/>
                <w:b/>
                <w:bCs/>
                <w:kern w:val="0"/>
                <w:sz w:val="24"/>
                <w:szCs w:val="24"/>
              </w:rPr>
            </w:pP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省委、省政府名义制定或文化和旅游厅制定的政策性文件</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12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vAlign w:val="center"/>
          </w:tcPr>
          <w:p>
            <w:pPr>
              <w:widowControl/>
              <w:spacing w:line="320" w:lineRule="exact"/>
              <w:jc w:val="center"/>
              <w:rPr>
                <w:rFonts w:hint="eastAsia" w:eastAsia="仿宋_GB2312" w:cs="仿宋_GB2312"/>
                <w:color w:val="000000"/>
                <w:sz w:val="24"/>
                <w:szCs w:val="24"/>
              </w:rPr>
            </w:pPr>
          </w:p>
        </w:tc>
        <w:tc>
          <w:tcPr>
            <w:tcW w:w="1706" w:type="dxa"/>
            <w:vMerge w:val="continue"/>
            <w:vAlign w:val="center"/>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atLeast"/>
          <w:jc w:val="center"/>
        </w:trPr>
        <w:tc>
          <w:tcPr>
            <w:tcW w:w="1119" w:type="dxa"/>
            <w:vMerge w:val="restart"/>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政务公开</w:t>
            </w: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政府信息公开指南</w:t>
            </w:r>
          </w:p>
          <w:p>
            <w:pPr>
              <w:widowControl/>
              <w:spacing w:line="320" w:lineRule="exact"/>
              <w:jc w:val="center"/>
              <w:rPr>
                <w:rFonts w:hint="eastAsia" w:ascii="仿宋_GB2312" w:hAnsi="仿宋_GB2312" w:eastAsia="仿宋_GB2312" w:cs="仿宋_GB2312"/>
                <w:b/>
                <w:bCs/>
                <w:kern w:val="0"/>
                <w:sz w:val="24"/>
                <w:szCs w:val="24"/>
              </w:rPr>
            </w:pP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政府信息主动公开范围、时限等；依申请公开受理机构、申请方式等</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restart"/>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办公室及相关科室</w:t>
            </w:r>
          </w:p>
          <w:p>
            <w:pPr>
              <w:widowControl/>
              <w:spacing w:line="320" w:lineRule="exact"/>
              <w:jc w:val="center"/>
              <w:rPr>
                <w:rFonts w:hint="eastAsia" w:ascii="仿宋_GB2312" w:hAnsi="仿宋_GB2312" w:eastAsia="仿宋_GB2312" w:cs="仿宋_GB2312"/>
                <w:b/>
                <w:bCs/>
                <w:kern w:val="0"/>
                <w:sz w:val="24"/>
                <w:szCs w:val="24"/>
              </w:rPr>
            </w:pPr>
          </w:p>
        </w:tc>
        <w:tc>
          <w:tcPr>
            <w:tcW w:w="112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该政府信息形成或者变更之日起20个工作日内及时公开</w:t>
            </w:r>
          </w:p>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□手机短信推送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vMerge w:val="restart"/>
            <w:vAlign w:val="top"/>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vMerge w:val="restart"/>
            <w:vAlign w:val="center"/>
          </w:tcPr>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rPr>
              <w:t>社会</w:t>
            </w:r>
          </w:p>
        </w:tc>
        <w:tc>
          <w:tcPr>
            <w:tcW w:w="1706" w:type="dxa"/>
            <w:vMerge w:val="restart"/>
            <w:vAlign w:val="center"/>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lang w:val="en-US" w:eastAsia="zh-CN"/>
              </w:rPr>
              <w:t>0818-2376839</w:t>
            </w:r>
          </w:p>
          <w:p>
            <w:pPr>
              <w:widowControl/>
              <w:spacing w:line="320" w:lineRule="exact"/>
              <w:jc w:val="center"/>
              <w:rPr>
                <w:rFonts w:hint="default"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政府信息公开报告</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政府信息公开年度报告</w:t>
            </w: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12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次年1</w:t>
            </w:r>
            <w:bookmarkStart w:id="0" w:name="_GoBack"/>
            <w:bookmarkEnd w:id="0"/>
            <w:r>
              <w:rPr>
                <w:rFonts w:hint="eastAsia" w:ascii="仿宋_GB2312" w:hAnsi="仿宋_GB2312" w:eastAsia="仿宋_GB2312" w:cs="仿宋_GB2312"/>
                <w:i w:val="0"/>
                <w:caps w:val="0"/>
                <w:color w:val="000000"/>
                <w:spacing w:val="0"/>
                <w:kern w:val="0"/>
                <w:sz w:val="24"/>
                <w:szCs w:val="24"/>
                <w:shd w:val="clear" w:fill="FFFFFF"/>
                <w:lang w:val="en-US" w:eastAsia="zh-CN" w:bidi="ar"/>
              </w:rPr>
              <w:t>月31日前</w:t>
            </w:r>
          </w:p>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vMerge w:val="continue"/>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依申请公开</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政府信息依申请公开服务指南（受理机构、申请方式、申请处理）；在线受理申请表</w:t>
            </w:r>
          </w:p>
        </w:tc>
        <w:tc>
          <w:tcPr>
            <w:tcW w:w="1410"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12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该政府信息形成或者变更之日起20个工作日内及时公开</w:t>
            </w:r>
          </w:p>
          <w:p>
            <w:pPr>
              <w:widowControl/>
              <w:spacing w:line="320" w:lineRule="exact"/>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vMerge w:val="continue"/>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8" w:hRule="atLeast"/>
          <w:jc w:val="center"/>
        </w:trPr>
        <w:tc>
          <w:tcPr>
            <w:tcW w:w="1119"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行政许可</w:t>
            </w: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演出经纪机构设立审批，国内外举办的营业性演出设立审批，经营性互联网文化单位设立审批，经营性互联网文化单位变更审批，港澳台投资者在内地投资经营的演出场所经营单位审批，境外组织或者个人在本省行政区域内进行非物质文化遗产调查审，内、外资投资旅行社业务许可，延续换证、补证及注销(材料清单)演出经纪机构变更备案，延续换证、注销及补证(材料清单）</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事项名称、设定依据、申请条件、办理材料、办理流程、办理地点、受理时间、办理结果、联系电话等</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6"/>
                <w:kern w:val="0"/>
                <w:sz w:val="24"/>
                <w:szCs w:val="24"/>
                <w:lang w:val="en-US" w:eastAsia="zh-CN" w:bidi="ar"/>
              </w:rPr>
              <w:t>《中华人民共和国政府信息公开条例》（国务院令第711号）、《四川省行政权力指导清单（2021年本）》</w:t>
            </w: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行政审批科及相关科室</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自该政府信息形成或者变更之日起5个工作日内公开</w:t>
            </w:r>
          </w:p>
        </w:tc>
        <w:tc>
          <w:tcPr>
            <w:tcW w:w="1680"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□手机短信推送</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vAlign w:val="center"/>
          </w:tcPr>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rPr>
              <w:t>社会</w:t>
            </w:r>
          </w:p>
        </w:tc>
        <w:tc>
          <w:tcPr>
            <w:tcW w:w="1706" w:type="dxa"/>
            <w:vAlign w:val="center"/>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both"/>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0818-2398292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8" w:hRule="atLeast"/>
          <w:jc w:val="center"/>
        </w:trPr>
        <w:tc>
          <w:tcPr>
            <w:tcW w:w="1119"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行政处罚</w:t>
            </w: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演出类行政处罚、音像制品类行政处罚、网吧类行政处罚、艺术品经营类行政处罚、娱乐场所类行政处罚、社会艺术水平考级类行政处罚、互联网文化活动行政处罚、文物经营类行政处罚、图书馆类行政处罚、非物质文化遗产类行政处罚、导游处罚、旅行社行政处罚、高危体育项目经营类行政处罚</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权力类型、权力名称、设立依据、责任主体、责任事项、追责情形、追责程序、监督电话以及本行政机关认为具有一定社会影响的行政处罚决定</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《中华人民共和国政府信息公开条例》（国务院令第711号）、《四川省行政权力指导清单（2018年本）》</w:t>
            </w: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市场管理科</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自该政府信息形成或者变更之日起5个工作日内公开</w:t>
            </w:r>
          </w:p>
        </w:tc>
        <w:tc>
          <w:tcPr>
            <w:tcW w:w="1680"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□手机短信推送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tcPr>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rPr>
              <w:t>社会</w:t>
            </w: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both"/>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0818-2530612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8" w:hRule="atLeast"/>
          <w:jc w:val="center"/>
        </w:trPr>
        <w:tc>
          <w:tcPr>
            <w:tcW w:w="1119" w:type="dxa"/>
            <w:vMerge w:val="restart"/>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val="0"/>
                <w:bCs w:val="0"/>
                <w:kern w:val="0"/>
                <w:sz w:val="24"/>
                <w:szCs w:val="24"/>
              </w:rPr>
              <w:t>重点领域信息</w:t>
            </w:r>
          </w:p>
          <w:p>
            <w:pPr>
              <w:widowControl/>
              <w:spacing w:line="320" w:lineRule="exact"/>
              <w:jc w:val="center"/>
              <w:rPr>
                <w:rFonts w:hint="eastAsia" w:ascii="仿宋_GB2312" w:hAnsi="仿宋_GB2312" w:eastAsia="仿宋_GB2312" w:cs="仿宋_GB2312"/>
                <w:b/>
                <w:bCs/>
                <w:kern w:val="0"/>
                <w:sz w:val="24"/>
                <w:szCs w:val="24"/>
              </w:rPr>
            </w:pP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放管服”改革</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改革动态、“双随机一公开、“双公示”（行政许可、行政处罚结果公示）</w:t>
            </w:r>
          </w:p>
        </w:tc>
        <w:tc>
          <w:tcPr>
            <w:tcW w:w="141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《中华人民共和国政府信息公开条例》（国务院令第711号）、《四川省委办公厅省政府办公厅&lt;关于全面推进政务公开工作的实施意见&gt;》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行政审批科及相关科室</w:t>
            </w:r>
          </w:p>
        </w:tc>
        <w:tc>
          <w:tcPr>
            <w:tcW w:w="1125"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自该政府信息形成或者变更之日起5个工作日内公开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□手机短信推送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vMerge w:val="restart"/>
          </w:tcPr>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r>
              <w:rPr>
                <w:rFonts w:hint="eastAsia" w:eastAsia="仿宋_GB2312" w:cs="仿宋_GB2312"/>
                <w:color w:val="000000"/>
                <w:sz w:val="24"/>
                <w:szCs w:val="24"/>
                <w:lang w:eastAsia="zh-CN"/>
              </w:rPr>
              <w:t>社会</w:t>
            </w: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default" w:eastAsia="仿宋_GB2312" w:cs="仿宋_GB2312"/>
                <w:color w:val="000000"/>
                <w:sz w:val="24"/>
                <w:szCs w:val="24"/>
                <w:lang w:val="en-US"/>
              </w:rPr>
            </w:pPr>
            <w:r>
              <w:rPr>
                <w:rFonts w:hint="eastAsia" w:eastAsia="仿宋_GB2312" w:cs="仿宋_GB2312"/>
                <w:color w:val="000000"/>
                <w:sz w:val="24"/>
                <w:szCs w:val="24"/>
                <w:lang w:val="en-US" w:eastAsia="zh-CN"/>
              </w:rPr>
              <w:t>0818-2398292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6"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重大建设项目</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重大建设项目的批准和实施情况</w:t>
            </w:r>
          </w:p>
        </w:tc>
        <w:tc>
          <w:tcPr>
            <w:tcW w:w="141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规划产业科及相关科室</w:t>
            </w:r>
          </w:p>
        </w:tc>
        <w:tc>
          <w:tcPr>
            <w:tcW w:w="1125"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0818-2525977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招商引资</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文化、体育、旅游重点招商项目及招商政策</w:t>
            </w:r>
          </w:p>
        </w:tc>
        <w:tc>
          <w:tcPr>
            <w:tcW w:w="141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规划产业科</w:t>
            </w:r>
          </w:p>
        </w:tc>
        <w:tc>
          <w:tcPr>
            <w:tcW w:w="1125"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lang w:val="en-US" w:eastAsia="zh-CN"/>
              </w:rPr>
              <w:t>0818-2525977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restart"/>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人事教育</w:t>
            </w: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人事任免</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人事任免公告</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《中华人民共和国政府信息公开条例》（国务院令第711号）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Merge w:val="restart"/>
            <w:vAlign w:val="center"/>
          </w:tcPr>
          <w:p>
            <w:pPr>
              <w:keepNext w:val="0"/>
              <w:keepLines w:val="0"/>
              <w:widowControl/>
              <w:suppressLineNumbers w:val="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人事培训科、行政审批科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spacing w:val="0"/>
                <w:kern w:val="0"/>
                <w:sz w:val="24"/>
                <w:szCs w:val="24"/>
                <w:lang w:val="en-US" w:eastAsia="zh-CN" w:bidi="ar"/>
              </w:rPr>
            </w:pPr>
          </w:p>
        </w:tc>
        <w:tc>
          <w:tcPr>
            <w:tcW w:w="1125" w:type="dxa"/>
            <w:vMerge w:val="restart"/>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自该政府信息形成或者变更之日起7个工作日内公开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□手机短信推送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vMerge w:val="restart"/>
          </w:tcPr>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r>
              <w:rPr>
                <w:rFonts w:hint="eastAsia" w:eastAsia="仿宋_GB2312" w:cs="仿宋_GB2312"/>
                <w:color w:val="000000"/>
                <w:sz w:val="24"/>
                <w:szCs w:val="24"/>
                <w:lang w:eastAsia="zh-CN"/>
              </w:rPr>
              <w:t>社会</w:t>
            </w:r>
          </w:p>
        </w:tc>
        <w:tc>
          <w:tcPr>
            <w:tcW w:w="1706" w:type="dxa"/>
            <w:vMerge w:val="restart"/>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0818-2389394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人员考录</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招考、遴选通知，录用公示等</w:t>
            </w:r>
          </w:p>
        </w:tc>
        <w:tc>
          <w:tcPr>
            <w:tcW w:w="141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p>
        </w:tc>
        <w:tc>
          <w:tcPr>
            <w:tcW w:w="1125"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vMerge w:val="continue"/>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教育培训</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专业技术职称申报评审、行业培训、社会艺术水平考级工作备案、导游考试信息</w:t>
            </w:r>
          </w:p>
        </w:tc>
        <w:tc>
          <w:tcPr>
            <w:tcW w:w="141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p>
        </w:tc>
        <w:tc>
          <w:tcPr>
            <w:tcW w:w="1125"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vMerge w:val="continue"/>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restart"/>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财务管理</w:t>
            </w: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政府预决算</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年度预算、决算、预算执行情况和“三公”经费使用情况</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《中华人民共和国政府信息公开条例》（国务院令第711号）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p>
        </w:tc>
        <w:tc>
          <w:tcPr>
            <w:tcW w:w="112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部门预算经本级财政部门批复后20日内公开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□手机短信推送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vMerge w:val="restart"/>
          </w:tcPr>
          <w:p>
            <w:pPr>
              <w:widowControl/>
              <w:spacing w:line="320" w:lineRule="exact"/>
              <w:jc w:val="center"/>
              <w:rPr>
                <w:rFonts w:hint="eastAsia" w:eastAsia="仿宋_GB2312" w:cs="仿宋_GB2312"/>
                <w:color w:val="000000"/>
                <w:sz w:val="24"/>
                <w:szCs w:val="24"/>
              </w:rPr>
            </w:pP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0818-2384800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政府采购</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采购、中标公告、采购合同和投诉处理结果等</w:t>
            </w:r>
          </w:p>
        </w:tc>
        <w:tc>
          <w:tcPr>
            <w:tcW w:w="141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办公室、相关科室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spacing w:val="0"/>
                <w:kern w:val="0"/>
                <w:sz w:val="24"/>
                <w:szCs w:val="24"/>
                <w:lang w:val="en-US" w:eastAsia="zh-CN" w:bidi="ar"/>
              </w:rPr>
            </w:pPr>
          </w:p>
        </w:tc>
        <w:tc>
          <w:tcPr>
            <w:tcW w:w="112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实时公开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lang w:val="en-US" w:eastAsia="zh-CN"/>
              </w:rPr>
              <w:t>0818-2384800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重点设施</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全市重点及基层文化、体育和旅游设施建设</w:t>
            </w:r>
          </w:p>
        </w:tc>
        <w:tc>
          <w:tcPr>
            <w:tcW w:w="1410"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场馆设施科、社体科、公共服务科、文保科、资源开发科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p>
        </w:tc>
        <w:tc>
          <w:tcPr>
            <w:tcW w:w="1125" w:type="dxa"/>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实时公开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vMerge w:val="continue"/>
          </w:tcPr>
          <w:p>
            <w:pPr>
              <w:widowControl/>
              <w:spacing w:line="320" w:lineRule="exact"/>
              <w:jc w:val="center"/>
              <w:rPr>
                <w:rFonts w:hint="eastAsia" w:eastAsia="仿宋_GB2312" w:cs="仿宋_GB2312"/>
                <w:color w:val="000000"/>
                <w:sz w:val="24"/>
                <w:szCs w:val="24"/>
              </w:rPr>
            </w:pP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0818-2376839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restart"/>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互动交流</w:t>
            </w:r>
          </w:p>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政务动态</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政务要闻、通知公告、工作动态、机关党建等</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《中华人民共和国政府信息公开条例》（国务院令第711号）、《四川省委办公厅省政府办公厅&lt;关于全面推进政务公开工作的实施意见&gt;》</w:t>
            </w: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机关各科室、直属各单位</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自该政府信息形成或者变更之日起7个工作日内公开</w:t>
            </w:r>
          </w:p>
        </w:tc>
        <w:tc>
          <w:tcPr>
            <w:tcW w:w="1680" w:type="dxa"/>
            <w:vMerge w:val="restart"/>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□手机短信推送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□其他</w:t>
            </w:r>
          </w:p>
        </w:tc>
        <w:tc>
          <w:tcPr>
            <w:tcW w:w="1374"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692" w:type="dxa"/>
          </w:tcPr>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r>
              <w:rPr>
                <w:rFonts w:hint="eastAsia" w:eastAsia="仿宋_GB2312" w:cs="仿宋_GB2312"/>
                <w:color w:val="000000"/>
                <w:sz w:val="24"/>
                <w:szCs w:val="24"/>
                <w:lang w:eastAsia="zh-CN"/>
              </w:rPr>
              <w:t>社会</w:t>
            </w: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both"/>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0818-2376839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新闻通气会</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新闻通气会制度、新闻发言人，新闻通气会时间、地点、发布内容等</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宣传管理科及相关科室</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自该政府信息形成或者变更之日起3个工作日内公开</w:t>
            </w:r>
          </w:p>
        </w:tc>
        <w:tc>
          <w:tcPr>
            <w:tcW w:w="1680" w:type="dxa"/>
            <w:vMerge w:val="continue"/>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lang w:val="en-US" w:eastAsia="zh-CN"/>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692" w:type="dxa"/>
          </w:tcPr>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p>
          <w:p>
            <w:pPr>
              <w:widowControl/>
              <w:spacing w:line="320" w:lineRule="exact"/>
              <w:jc w:val="center"/>
              <w:rPr>
                <w:rFonts w:hint="eastAsia" w:eastAsia="仿宋_GB2312" w:cs="仿宋_GB2312"/>
                <w:color w:val="000000"/>
                <w:sz w:val="24"/>
                <w:szCs w:val="24"/>
                <w:lang w:eastAsia="zh-CN"/>
              </w:rPr>
            </w:pPr>
            <w:r>
              <w:rPr>
                <w:rFonts w:hint="eastAsia" w:eastAsia="仿宋_GB2312" w:cs="仿宋_GB2312"/>
                <w:color w:val="000000"/>
                <w:sz w:val="24"/>
                <w:szCs w:val="24"/>
                <w:lang w:eastAsia="zh-CN"/>
              </w:rPr>
              <w:t>社会</w:t>
            </w:r>
          </w:p>
        </w:tc>
        <w:tc>
          <w:tcPr>
            <w:tcW w:w="1706" w:type="dxa"/>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both"/>
              <w:rPr>
                <w:rFonts w:hint="default" w:eastAsia="仿宋_GB2312" w:cs="仿宋_GB2312"/>
                <w:color w:val="000000"/>
                <w:sz w:val="24"/>
                <w:szCs w:val="24"/>
                <w:lang w:val="en-US" w:eastAsia="zh-CN"/>
              </w:rPr>
            </w:pPr>
            <w:r>
              <w:rPr>
                <w:rFonts w:hint="eastAsia" w:eastAsia="仿宋_GB2312" w:cs="仿宋_GB2312"/>
                <w:color w:val="000000"/>
                <w:sz w:val="24"/>
                <w:szCs w:val="24"/>
                <w:lang w:val="en-US" w:eastAsia="zh-CN"/>
              </w:rPr>
              <w:t>0818-2130027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建议提案办理</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有关文旅事业、产业发展的省人大建议及政协提案复文</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办公室</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自该政府信息形成或者变更之日起7个工作日内公开</w:t>
            </w:r>
          </w:p>
        </w:tc>
        <w:tc>
          <w:tcPr>
            <w:tcW w:w="1680" w:type="dxa"/>
            <w:vMerge w:val="restart"/>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  □政府公报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□政务微博  □政务微信</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□移动客户端    □微视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□手机短信推送  □电视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      □报刊</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□信息公告  □电子信息屏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□政务服务中心</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□便民服务中心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□便民服务点（室）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    □档案馆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1374" w:type="dxa"/>
            <w:vMerge w:val="restart"/>
            <w:vAlign w:val="top"/>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■全文发布</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□脱密（脱敏）公开</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□政策解读</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□现场宣讲</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p>
            <w:pPr>
              <w:keepNext w:val="0"/>
              <w:keepLines w:val="0"/>
              <w:pageBreakBefore w:val="0"/>
              <w:widowControl/>
              <w:kinsoku/>
              <w:wordWrap/>
              <w:overflowPunct/>
              <w:topLinePunct w:val="0"/>
              <w:autoSpaceDE/>
              <w:autoSpaceDN/>
              <w:bidi w:val="0"/>
              <w:adjustRightInd/>
              <w:snapToGrid/>
              <w:spacing w:line="320" w:lineRule="exact"/>
              <w:ind w:firstLine="240" w:firstLineChars="100"/>
              <w:jc w:val="both"/>
              <w:textAlignment w:val="auto"/>
              <w:rPr>
                <w:rFonts w:hint="eastAsia" w:ascii="仿宋_GB2312" w:hAnsi="仿宋_GB2312" w:eastAsia="仿宋_GB2312" w:cs="仿宋_GB2312"/>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东文宋体" w:hAnsi="东文宋体" w:eastAsia="东文宋体" w:cs="东文宋体"/>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东文宋体" w:hAnsi="东文宋体" w:eastAsia="东文宋体" w:cs="东文宋体"/>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东文宋体" w:hAnsi="东文宋体" w:eastAsia="东文宋体" w:cs="东文宋体"/>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东文宋体" w:hAnsi="东文宋体" w:eastAsia="东文宋体" w:cs="东文宋体"/>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东文宋体" w:hAnsi="东文宋体" w:eastAsia="东文宋体" w:cs="东文宋体"/>
                <w:color w:val="000000"/>
                <w:sz w:val="24"/>
                <w:szCs w:val="24"/>
                <w:lang w:eastAsia="zh-CN"/>
              </w:rPr>
            </w:pPr>
          </w:p>
        </w:tc>
        <w:tc>
          <w:tcPr>
            <w:tcW w:w="692" w:type="dxa"/>
          </w:tcPr>
          <w:p>
            <w:pPr>
              <w:widowControl/>
              <w:spacing w:line="320" w:lineRule="exact"/>
              <w:jc w:val="center"/>
              <w:rPr>
                <w:rFonts w:hint="eastAsia" w:eastAsia="仿宋_GB2312" w:cs="仿宋_GB2312"/>
                <w:color w:val="000000"/>
                <w:sz w:val="24"/>
                <w:szCs w:val="24"/>
              </w:rPr>
            </w:pPr>
            <w:r>
              <w:rPr>
                <w:rFonts w:hint="eastAsia" w:ascii="仿宋_GB2312" w:hAnsi="仿宋_GB2312" w:eastAsia="仿宋_GB2312" w:cs="仿宋_GB2312"/>
                <w:color w:val="000000"/>
                <w:sz w:val="24"/>
                <w:szCs w:val="24"/>
                <w:lang w:eastAsia="zh-CN"/>
              </w:rPr>
              <w:t>社会</w:t>
            </w:r>
          </w:p>
        </w:tc>
        <w:tc>
          <w:tcPr>
            <w:tcW w:w="1706" w:type="dxa"/>
            <w:vMerge w:val="restart"/>
          </w:tcPr>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lang w:val="en-US" w:eastAsia="zh-CN"/>
              </w:rPr>
            </w:pPr>
          </w:p>
          <w:p>
            <w:pPr>
              <w:widowControl/>
              <w:spacing w:line="320" w:lineRule="exact"/>
              <w:jc w:val="center"/>
              <w:rPr>
                <w:rFonts w:hint="eastAsia" w:eastAsia="仿宋_GB2312" w:cs="仿宋_GB2312"/>
                <w:color w:val="000000"/>
                <w:sz w:val="24"/>
                <w:szCs w:val="24"/>
              </w:rPr>
            </w:pPr>
            <w:r>
              <w:rPr>
                <w:rFonts w:hint="eastAsia" w:eastAsia="仿宋_GB2312" w:cs="仿宋_GB2312"/>
                <w:color w:val="000000"/>
                <w:sz w:val="24"/>
                <w:szCs w:val="24"/>
                <w:lang w:val="en-US" w:eastAsia="zh-CN"/>
              </w:rPr>
              <w:t>0818-2376839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群众信访</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信访机构名称、接访地址和接访时间等</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办公室</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ind w:firstLine="240" w:firstLineChars="100"/>
              <w:jc w:val="left"/>
              <w:textAlignment w:val="auto"/>
              <w:rPr>
                <w:rFonts w:hint="eastAsia" w:ascii="仿宋_GB2312" w:hAnsi="仿宋_GB2312" w:eastAsia="仿宋_GB2312" w:cs="仿宋_GB2312"/>
                <w:color w:val="000000"/>
                <w:sz w:val="24"/>
                <w:szCs w:val="24"/>
                <w:lang w:eastAsia="zh-CN"/>
              </w:rPr>
            </w:pPr>
          </w:p>
        </w:tc>
        <w:tc>
          <w:tcPr>
            <w:tcW w:w="692" w:type="dxa"/>
          </w:tcPr>
          <w:p>
            <w:pPr>
              <w:widowControl/>
              <w:spacing w:line="320" w:lineRule="exact"/>
              <w:jc w:val="center"/>
              <w:rPr>
                <w:rFonts w:hint="eastAsia" w:eastAsia="仿宋_GB2312" w:cs="仿宋_GB2312"/>
                <w:color w:val="000000"/>
                <w:sz w:val="24"/>
                <w:szCs w:val="24"/>
              </w:rPr>
            </w:pPr>
            <w:r>
              <w:rPr>
                <w:rFonts w:hint="eastAsia" w:ascii="仿宋_GB2312" w:hAnsi="仿宋_GB2312" w:eastAsia="仿宋_GB2312" w:cs="仿宋_GB2312"/>
                <w:color w:val="000000"/>
                <w:sz w:val="24"/>
                <w:szCs w:val="24"/>
                <w:lang w:eastAsia="zh-CN"/>
              </w:rPr>
              <w:t>社会</w:t>
            </w:r>
          </w:p>
        </w:tc>
        <w:tc>
          <w:tcPr>
            <w:tcW w:w="1706" w:type="dxa"/>
            <w:vMerge w:val="continue"/>
          </w:tcPr>
          <w:p>
            <w:pPr>
              <w:widowControl/>
              <w:spacing w:line="320" w:lineRule="exact"/>
              <w:jc w:val="center"/>
              <w:rPr>
                <w:rFonts w:hint="eastAsia"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2" w:hRule="atLeast"/>
          <w:jc w:val="center"/>
        </w:trPr>
        <w:tc>
          <w:tcPr>
            <w:tcW w:w="1119" w:type="dxa"/>
            <w:vMerge w:val="continue"/>
            <w:vAlign w:val="center"/>
          </w:tcPr>
          <w:p>
            <w:pPr>
              <w:widowControl/>
              <w:spacing w:line="320" w:lineRule="exact"/>
              <w:jc w:val="center"/>
              <w:rPr>
                <w:rFonts w:hint="eastAsia" w:ascii="仿宋_GB2312" w:hAnsi="仿宋_GB2312" w:eastAsia="仿宋_GB2312" w:cs="仿宋_GB2312"/>
                <w:b/>
                <w:bCs/>
                <w:kern w:val="0"/>
                <w:sz w:val="24"/>
                <w:szCs w:val="24"/>
              </w:rPr>
            </w:pPr>
          </w:p>
        </w:tc>
        <w:tc>
          <w:tcPr>
            <w:tcW w:w="166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局长信箱</w:t>
            </w:r>
          </w:p>
        </w:tc>
        <w:tc>
          <w:tcPr>
            <w:tcW w:w="165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局长信箱公开回复类信息</w:t>
            </w:r>
          </w:p>
        </w:tc>
        <w:tc>
          <w:tcPr>
            <w:tcW w:w="14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仿宋_GB2312" w:hAnsi="仿宋_GB2312" w:eastAsia="仿宋_GB2312" w:cs="仿宋_GB2312"/>
                <w:b/>
                <w:bCs/>
                <w:kern w:val="0"/>
                <w:sz w:val="24"/>
                <w:szCs w:val="24"/>
              </w:rPr>
            </w:pPr>
          </w:p>
        </w:tc>
        <w:tc>
          <w:tcPr>
            <w:tcW w:w="12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办公室</w:t>
            </w:r>
          </w:p>
        </w:tc>
        <w:tc>
          <w:tcPr>
            <w:tcW w:w="112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bCs/>
                <w:kern w:val="0"/>
                <w:sz w:val="24"/>
                <w:szCs w:val="24"/>
              </w:rPr>
            </w:pPr>
          </w:p>
        </w:tc>
        <w:tc>
          <w:tcPr>
            <w:tcW w:w="1680"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东文宋体" w:hAnsi="东文宋体" w:eastAsia="东文宋体" w:cs="东文宋体"/>
                <w:color w:val="000000"/>
                <w:sz w:val="24"/>
                <w:szCs w:val="24"/>
              </w:rPr>
            </w:pPr>
          </w:p>
        </w:tc>
        <w:tc>
          <w:tcPr>
            <w:tcW w:w="1374" w:type="dxa"/>
            <w:vMerge w:val="continue"/>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东文宋体" w:hAnsi="东文宋体" w:eastAsia="东文宋体" w:cs="东文宋体"/>
                <w:color w:val="000000"/>
                <w:sz w:val="24"/>
                <w:szCs w:val="24"/>
                <w:lang w:eastAsia="zh-CN"/>
              </w:rPr>
            </w:pPr>
          </w:p>
        </w:tc>
        <w:tc>
          <w:tcPr>
            <w:tcW w:w="692" w:type="dxa"/>
          </w:tcPr>
          <w:p>
            <w:pPr>
              <w:widowControl/>
              <w:spacing w:line="320" w:lineRule="exact"/>
              <w:jc w:val="center"/>
              <w:rPr>
                <w:rFonts w:hint="eastAsia" w:eastAsia="仿宋_GB2312" w:cs="仿宋_GB2312"/>
                <w:color w:val="000000"/>
                <w:sz w:val="24"/>
                <w:szCs w:val="24"/>
              </w:rPr>
            </w:pPr>
            <w:r>
              <w:rPr>
                <w:rFonts w:hint="eastAsia" w:ascii="东文宋体" w:hAnsi="东文宋体" w:eastAsia="东文宋体" w:cs="东文宋体"/>
                <w:color w:val="000000"/>
                <w:sz w:val="24"/>
                <w:szCs w:val="24"/>
                <w:lang w:eastAsia="zh-CN"/>
              </w:rPr>
              <w:t>申请人</w:t>
            </w:r>
          </w:p>
        </w:tc>
        <w:tc>
          <w:tcPr>
            <w:tcW w:w="1706" w:type="dxa"/>
            <w:vMerge w:val="continue"/>
            <w:vAlign w:val="top"/>
          </w:tcPr>
          <w:p>
            <w:pPr>
              <w:widowControl/>
              <w:spacing w:line="320" w:lineRule="exact"/>
              <w:jc w:val="center"/>
              <w:rPr>
                <w:rFonts w:hint="eastAsia" w:ascii="Times New Roman" w:hAnsi="Times New Roman" w:eastAsia="仿宋_GB2312" w:cs="仿宋_GB2312"/>
                <w:color w:val="000000"/>
                <w:kern w:val="2"/>
                <w:sz w:val="24"/>
                <w:szCs w:val="24"/>
                <w:lang w:val="en-US" w:eastAsia="zh-CN" w:bidi="ar-SA"/>
              </w:rPr>
            </w:pPr>
          </w:p>
        </w:tc>
      </w:tr>
    </w:tbl>
    <w:p/>
    <w:p>
      <w:pPr>
        <w:sectPr>
          <w:footerReference r:id="rId3" w:type="default"/>
          <w:pgSz w:w="16838" w:h="11906" w:orient="landscape"/>
          <w:pgMar w:top="1418" w:right="1418" w:bottom="1418" w:left="1418" w:header="851" w:footer="1247" w:gutter="0"/>
          <w:pgNumType w:fmt="numberInDash"/>
          <w:cols w:space="425" w:num="1"/>
          <w:docGrid w:type="linesAndChars" w:linePitch="312" w:charSpace="0"/>
        </w:sectPr>
      </w:pPr>
    </w:p>
    <w:p>
      <w:pPr>
        <w:pStyle w:val="4"/>
        <w:spacing w:before="0" w:beforeAutospacing="0" w:after="0" w:afterAutospacing="0" w:line="520" w:lineRule="exact"/>
        <w:jc w:val="both"/>
        <w:textAlignment w:val="center"/>
        <w:rPr>
          <w:rFonts w:ascii="Times New Roman" w:hAnsi="Times New Roman" w:eastAsia="黑体" w:cs="Times New Roman"/>
          <w:sz w:val="44"/>
          <w:szCs w:val="44"/>
        </w:rPr>
      </w:pPr>
    </w:p>
    <w:sectPr>
      <w:footerReference r:id="rId4" w:type="default"/>
      <w:pgSz w:w="11907" w:h="16840"/>
      <w:pgMar w:top="1701" w:right="1474" w:bottom="1134" w:left="1588"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ind w:left="210" w:leftChars="100" w:right="210" w:rightChars="100"/>
      <w:rPr>
        <w:rStyle w:val="10"/>
        <w:rFonts w:ascii="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- 5 -</w:t>
    </w:r>
    <w:r>
      <w:rPr>
        <w:rStyle w:val="10"/>
        <w:rFonts w:ascii="宋体" w:hAnsi="宋体" w:cs="宋体"/>
        <w:sz w:val="28"/>
        <w:szCs w:val="28"/>
      </w:rPr>
      <w:fldChar w:fldCharType="end"/>
    </w:r>
  </w:p>
  <w:p>
    <w:pPr>
      <w:pStyle w:val="2"/>
      <w:spacing w:line="240" w:lineRule="exact"/>
      <w:ind w:left="210" w:leftChars="100" w:right="210" w:rightChars="100" w:firstLine="360"/>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ind w:left="210" w:leftChars="100" w:right="210" w:rightChars="100"/>
      <w:rPr>
        <w:rStyle w:val="10"/>
        <w:rFonts w:ascii="宋体" w:cs="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- 6 -</w:t>
    </w:r>
    <w:r>
      <w:rPr>
        <w:rStyle w:val="10"/>
        <w:rFonts w:ascii="宋体" w:hAnsi="宋体" w:cs="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83E"/>
    <w:rsid w:val="000175FF"/>
    <w:rsid w:val="000345FC"/>
    <w:rsid w:val="000350F3"/>
    <w:rsid w:val="000502EF"/>
    <w:rsid w:val="00073804"/>
    <w:rsid w:val="00074084"/>
    <w:rsid w:val="000755D8"/>
    <w:rsid w:val="00080ED7"/>
    <w:rsid w:val="00083DC8"/>
    <w:rsid w:val="000869C2"/>
    <w:rsid w:val="000A2AC9"/>
    <w:rsid w:val="000E657B"/>
    <w:rsid w:val="000F1431"/>
    <w:rsid w:val="000F7E18"/>
    <w:rsid w:val="00113A30"/>
    <w:rsid w:val="001416BD"/>
    <w:rsid w:val="001623DF"/>
    <w:rsid w:val="00172616"/>
    <w:rsid w:val="00187F01"/>
    <w:rsid w:val="00190A49"/>
    <w:rsid w:val="001A74D7"/>
    <w:rsid w:val="001B491D"/>
    <w:rsid w:val="001E1B42"/>
    <w:rsid w:val="001E6734"/>
    <w:rsid w:val="001F4358"/>
    <w:rsid w:val="001F757F"/>
    <w:rsid w:val="002051EC"/>
    <w:rsid w:val="00206CAB"/>
    <w:rsid w:val="002321FE"/>
    <w:rsid w:val="00236D7D"/>
    <w:rsid w:val="002561B0"/>
    <w:rsid w:val="00264A65"/>
    <w:rsid w:val="002675B1"/>
    <w:rsid w:val="00277F17"/>
    <w:rsid w:val="002801A0"/>
    <w:rsid w:val="002A4A7B"/>
    <w:rsid w:val="002E6015"/>
    <w:rsid w:val="002F3379"/>
    <w:rsid w:val="00300FDE"/>
    <w:rsid w:val="0030578D"/>
    <w:rsid w:val="00356D0B"/>
    <w:rsid w:val="00383224"/>
    <w:rsid w:val="00396634"/>
    <w:rsid w:val="003D3930"/>
    <w:rsid w:val="003E0DF0"/>
    <w:rsid w:val="003E5EA2"/>
    <w:rsid w:val="00417989"/>
    <w:rsid w:val="00426565"/>
    <w:rsid w:val="00444DE0"/>
    <w:rsid w:val="00452B7A"/>
    <w:rsid w:val="00466769"/>
    <w:rsid w:val="00471C48"/>
    <w:rsid w:val="00483051"/>
    <w:rsid w:val="00496005"/>
    <w:rsid w:val="00496C7F"/>
    <w:rsid w:val="004B5014"/>
    <w:rsid w:val="004C1E42"/>
    <w:rsid w:val="004D03F5"/>
    <w:rsid w:val="004D3FD3"/>
    <w:rsid w:val="004E61DF"/>
    <w:rsid w:val="004E7A67"/>
    <w:rsid w:val="004F7A66"/>
    <w:rsid w:val="0051164B"/>
    <w:rsid w:val="00525D73"/>
    <w:rsid w:val="0053753C"/>
    <w:rsid w:val="005438DA"/>
    <w:rsid w:val="0055147A"/>
    <w:rsid w:val="00553D1B"/>
    <w:rsid w:val="00554738"/>
    <w:rsid w:val="00555A67"/>
    <w:rsid w:val="00560D41"/>
    <w:rsid w:val="005A074D"/>
    <w:rsid w:val="005A57AB"/>
    <w:rsid w:val="005C6090"/>
    <w:rsid w:val="005D6482"/>
    <w:rsid w:val="0060406E"/>
    <w:rsid w:val="00625164"/>
    <w:rsid w:val="00633153"/>
    <w:rsid w:val="006358E5"/>
    <w:rsid w:val="006445CF"/>
    <w:rsid w:val="00646B8D"/>
    <w:rsid w:val="00651313"/>
    <w:rsid w:val="006650A2"/>
    <w:rsid w:val="00667B2F"/>
    <w:rsid w:val="006702CB"/>
    <w:rsid w:val="006716A8"/>
    <w:rsid w:val="00684730"/>
    <w:rsid w:val="006A066C"/>
    <w:rsid w:val="006C1FE3"/>
    <w:rsid w:val="006D4818"/>
    <w:rsid w:val="007030D5"/>
    <w:rsid w:val="0073024F"/>
    <w:rsid w:val="00747B03"/>
    <w:rsid w:val="007515E0"/>
    <w:rsid w:val="00777EE3"/>
    <w:rsid w:val="00790F10"/>
    <w:rsid w:val="007A0023"/>
    <w:rsid w:val="007A04F1"/>
    <w:rsid w:val="007A7C99"/>
    <w:rsid w:val="007F5242"/>
    <w:rsid w:val="0080569F"/>
    <w:rsid w:val="00815EE7"/>
    <w:rsid w:val="00844221"/>
    <w:rsid w:val="00845236"/>
    <w:rsid w:val="008748D1"/>
    <w:rsid w:val="008821BD"/>
    <w:rsid w:val="0088546C"/>
    <w:rsid w:val="00897CF0"/>
    <w:rsid w:val="008A161F"/>
    <w:rsid w:val="008B3B75"/>
    <w:rsid w:val="00960B8C"/>
    <w:rsid w:val="009D6289"/>
    <w:rsid w:val="009D6B56"/>
    <w:rsid w:val="009E6175"/>
    <w:rsid w:val="009F7142"/>
    <w:rsid w:val="00A6748B"/>
    <w:rsid w:val="00A8036B"/>
    <w:rsid w:val="00A82048"/>
    <w:rsid w:val="00A87B90"/>
    <w:rsid w:val="00AC55CA"/>
    <w:rsid w:val="00AC6069"/>
    <w:rsid w:val="00AD5C8C"/>
    <w:rsid w:val="00AE6135"/>
    <w:rsid w:val="00B34959"/>
    <w:rsid w:val="00B3747A"/>
    <w:rsid w:val="00B5133C"/>
    <w:rsid w:val="00B56E0B"/>
    <w:rsid w:val="00BC23A7"/>
    <w:rsid w:val="00BC2765"/>
    <w:rsid w:val="00BF083E"/>
    <w:rsid w:val="00BF3CAA"/>
    <w:rsid w:val="00C13ADF"/>
    <w:rsid w:val="00C44E18"/>
    <w:rsid w:val="00C64D7B"/>
    <w:rsid w:val="00C864B4"/>
    <w:rsid w:val="00CA172D"/>
    <w:rsid w:val="00CA514C"/>
    <w:rsid w:val="00CA517A"/>
    <w:rsid w:val="00CD05A0"/>
    <w:rsid w:val="00CE034C"/>
    <w:rsid w:val="00D05F13"/>
    <w:rsid w:val="00D07AF7"/>
    <w:rsid w:val="00D1185C"/>
    <w:rsid w:val="00D144D4"/>
    <w:rsid w:val="00D2315E"/>
    <w:rsid w:val="00D34463"/>
    <w:rsid w:val="00D457A1"/>
    <w:rsid w:val="00D47821"/>
    <w:rsid w:val="00D533C0"/>
    <w:rsid w:val="00D55816"/>
    <w:rsid w:val="00D76B49"/>
    <w:rsid w:val="00D82854"/>
    <w:rsid w:val="00DC558F"/>
    <w:rsid w:val="00E0200A"/>
    <w:rsid w:val="00E14B63"/>
    <w:rsid w:val="00E1642D"/>
    <w:rsid w:val="00E24246"/>
    <w:rsid w:val="00E25BC4"/>
    <w:rsid w:val="00E4016B"/>
    <w:rsid w:val="00E663C5"/>
    <w:rsid w:val="00E76CEA"/>
    <w:rsid w:val="00E77CAE"/>
    <w:rsid w:val="00ED1069"/>
    <w:rsid w:val="00EE0B4A"/>
    <w:rsid w:val="00EE2552"/>
    <w:rsid w:val="00EE381E"/>
    <w:rsid w:val="00EE4081"/>
    <w:rsid w:val="00EE6504"/>
    <w:rsid w:val="00EE6998"/>
    <w:rsid w:val="00F26018"/>
    <w:rsid w:val="00F50E56"/>
    <w:rsid w:val="00F71901"/>
    <w:rsid w:val="00F7419C"/>
    <w:rsid w:val="00F76CF0"/>
    <w:rsid w:val="00FA0BC3"/>
    <w:rsid w:val="00FB4093"/>
    <w:rsid w:val="00FD2D49"/>
    <w:rsid w:val="00FD7A82"/>
    <w:rsid w:val="00FE2E75"/>
    <w:rsid w:val="00FF41C9"/>
    <w:rsid w:val="00FF6052"/>
    <w:rsid w:val="05BD339E"/>
    <w:rsid w:val="07760A38"/>
    <w:rsid w:val="0AEFA9A5"/>
    <w:rsid w:val="0EB5DEBB"/>
    <w:rsid w:val="0FFF3AF2"/>
    <w:rsid w:val="17EF9315"/>
    <w:rsid w:val="17FDE159"/>
    <w:rsid w:val="19CFFB8B"/>
    <w:rsid w:val="1B9E9AB0"/>
    <w:rsid w:val="1DD3B833"/>
    <w:rsid w:val="1DFED53F"/>
    <w:rsid w:val="1E7B64B6"/>
    <w:rsid w:val="1EAF32CC"/>
    <w:rsid w:val="1EF208C8"/>
    <w:rsid w:val="1EFF2679"/>
    <w:rsid w:val="1EFF41C0"/>
    <w:rsid w:val="1FABEB95"/>
    <w:rsid w:val="2AFE6771"/>
    <w:rsid w:val="2B8F7A53"/>
    <w:rsid w:val="2BD781B5"/>
    <w:rsid w:val="2BFE89C7"/>
    <w:rsid w:val="2CBFC851"/>
    <w:rsid w:val="2D7B4159"/>
    <w:rsid w:val="2DEF57D3"/>
    <w:rsid w:val="2F3FD7C5"/>
    <w:rsid w:val="2FBE34B7"/>
    <w:rsid w:val="2FF744F0"/>
    <w:rsid w:val="36733875"/>
    <w:rsid w:val="36CD10BD"/>
    <w:rsid w:val="36FEB9E6"/>
    <w:rsid w:val="36FF5F64"/>
    <w:rsid w:val="374D46AA"/>
    <w:rsid w:val="375AD215"/>
    <w:rsid w:val="37BE5A9B"/>
    <w:rsid w:val="37FA9F3E"/>
    <w:rsid w:val="39E95C4D"/>
    <w:rsid w:val="39EB6380"/>
    <w:rsid w:val="3A784256"/>
    <w:rsid w:val="3AFF8B66"/>
    <w:rsid w:val="3BEF818B"/>
    <w:rsid w:val="3BFF1AAC"/>
    <w:rsid w:val="3C7CAE44"/>
    <w:rsid w:val="3CF5CEDD"/>
    <w:rsid w:val="3CFFE8AF"/>
    <w:rsid w:val="3D71E51C"/>
    <w:rsid w:val="3DDEE4A6"/>
    <w:rsid w:val="3DE7D318"/>
    <w:rsid w:val="3DF93911"/>
    <w:rsid w:val="3DFC3520"/>
    <w:rsid w:val="3EACD547"/>
    <w:rsid w:val="3FAE5481"/>
    <w:rsid w:val="3FDFBB25"/>
    <w:rsid w:val="3FF5F9FA"/>
    <w:rsid w:val="3FF66F18"/>
    <w:rsid w:val="3FF79A45"/>
    <w:rsid w:val="3FFF0232"/>
    <w:rsid w:val="3FFF066E"/>
    <w:rsid w:val="3FFFC9AF"/>
    <w:rsid w:val="42DC238F"/>
    <w:rsid w:val="45FF5070"/>
    <w:rsid w:val="477FD346"/>
    <w:rsid w:val="47CFB76E"/>
    <w:rsid w:val="4AFC404C"/>
    <w:rsid w:val="4BFF3533"/>
    <w:rsid w:val="4C7F1A4F"/>
    <w:rsid w:val="4DBA328D"/>
    <w:rsid w:val="4DCFAB80"/>
    <w:rsid w:val="4E7FB9EE"/>
    <w:rsid w:val="4FBFB18C"/>
    <w:rsid w:val="4FFBCE1D"/>
    <w:rsid w:val="4FFFDCF2"/>
    <w:rsid w:val="5197AA23"/>
    <w:rsid w:val="51FED7AB"/>
    <w:rsid w:val="537FE8F3"/>
    <w:rsid w:val="55E38FDF"/>
    <w:rsid w:val="5673A7BF"/>
    <w:rsid w:val="56FCA482"/>
    <w:rsid w:val="56FD7543"/>
    <w:rsid w:val="57FBF37B"/>
    <w:rsid w:val="57FE019E"/>
    <w:rsid w:val="587C97BD"/>
    <w:rsid w:val="59BF5038"/>
    <w:rsid w:val="5ADECA27"/>
    <w:rsid w:val="5B1B0D48"/>
    <w:rsid w:val="5B3A644D"/>
    <w:rsid w:val="5B3E1EFC"/>
    <w:rsid w:val="5BBC1994"/>
    <w:rsid w:val="5BD462C2"/>
    <w:rsid w:val="5BFBA05D"/>
    <w:rsid w:val="5BFDFE0F"/>
    <w:rsid w:val="5C2583D4"/>
    <w:rsid w:val="5D2B6FB0"/>
    <w:rsid w:val="5D3BDAD6"/>
    <w:rsid w:val="5D6D8C4B"/>
    <w:rsid w:val="5D7EA438"/>
    <w:rsid w:val="5D9DF6D3"/>
    <w:rsid w:val="5DA7BF26"/>
    <w:rsid w:val="5DD1A4D1"/>
    <w:rsid w:val="5DFFEFAC"/>
    <w:rsid w:val="5E7B9A89"/>
    <w:rsid w:val="5E7E237C"/>
    <w:rsid w:val="5EAEC562"/>
    <w:rsid w:val="5EB25664"/>
    <w:rsid w:val="5EDE5A48"/>
    <w:rsid w:val="5EEF185F"/>
    <w:rsid w:val="5EFA7CCD"/>
    <w:rsid w:val="5F57FFCF"/>
    <w:rsid w:val="5F7646C1"/>
    <w:rsid w:val="5F7EE9D7"/>
    <w:rsid w:val="5FBA933F"/>
    <w:rsid w:val="5FBFE89D"/>
    <w:rsid w:val="5FEF3523"/>
    <w:rsid w:val="5FF51CAC"/>
    <w:rsid w:val="5FF56187"/>
    <w:rsid w:val="5FF76922"/>
    <w:rsid w:val="5FFF4B87"/>
    <w:rsid w:val="5FFF89E5"/>
    <w:rsid w:val="5FFFC35C"/>
    <w:rsid w:val="61FB56A3"/>
    <w:rsid w:val="635F0FBE"/>
    <w:rsid w:val="63BFD95A"/>
    <w:rsid w:val="6473BDC2"/>
    <w:rsid w:val="65551DE6"/>
    <w:rsid w:val="66FFE51B"/>
    <w:rsid w:val="670B5C96"/>
    <w:rsid w:val="672FEFAF"/>
    <w:rsid w:val="67750B78"/>
    <w:rsid w:val="677CD63E"/>
    <w:rsid w:val="67BE9897"/>
    <w:rsid w:val="67E7F596"/>
    <w:rsid w:val="67FB4928"/>
    <w:rsid w:val="68EFEB87"/>
    <w:rsid w:val="69DB6A82"/>
    <w:rsid w:val="6A7C78D6"/>
    <w:rsid w:val="6AAC5190"/>
    <w:rsid w:val="6B2716C1"/>
    <w:rsid w:val="6BB6CCA2"/>
    <w:rsid w:val="6BBE8B13"/>
    <w:rsid w:val="6BDF124C"/>
    <w:rsid w:val="6BDFBBE9"/>
    <w:rsid w:val="6BEFBC72"/>
    <w:rsid w:val="6BF9655E"/>
    <w:rsid w:val="6BFB2C0F"/>
    <w:rsid w:val="6BFFCB5E"/>
    <w:rsid w:val="6CFF2642"/>
    <w:rsid w:val="6DDC319F"/>
    <w:rsid w:val="6DF66118"/>
    <w:rsid w:val="6DFFA1E9"/>
    <w:rsid w:val="6EBFD595"/>
    <w:rsid w:val="6EEE8735"/>
    <w:rsid w:val="6EFCF60A"/>
    <w:rsid w:val="6EFE3A5C"/>
    <w:rsid w:val="6EFF1C86"/>
    <w:rsid w:val="6F1BFCDA"/>
    <w:rsid w:val="6F5FD545"/>
    <w:rsid w:val="6F7F1AB8"/>
    <w:rsid w:val="6F7FF4B6"/>
    <w:rsid w:val="6FBB27F8"/>
    <w:rsid w:val="6FBB5AB4"/>
    <w:rsid w:val="6FD80D20"/>
    <w:rsid w:val="6FD95420"/>
    <w:rsid w:val="6FF9D9CA"/>
    <w:rsid w:val="6FFA24B7"/>
    <w:rsid w:val="6FFB9081"/>
    <w:rsid w:val="6FFF438D"/>
    <w:rsid w:val="707FD16A"/>
    <w:rsid w:val="71336FDC"/>
    <w:rsid w:val="71F701E9"/>
    <w:rsid w:val="72BE8C4F"/>
    <w:rsid w:val="72EE4E2A"/>
    <w:rsid w:val="72FB4E30"/>
    <w:rsid w:val="73EF0254"/>
    <w:rsid w:val="73FB98DD"/>
    <w:rsid w:val="73FEE080"/>
    <w:rsid w:val="74DFA390"/>
    <w:rsid w:val="74F49EB4"/>
    <w:rsid w:val="7563EBF3"/>
    <w:rsid w:val="757DE146"/>
    <w:rsid w:val="75E2E1F3"/>
    <w:rsid w:val="75ED3BE6"/>
    <w:rsid w:val="75ED5D32"/>
    <w:rsid w:val="75FF9501"/>
    <w:rsid w:val="75FFF476"/>
    <w:rsid w:val="76CE5AF2"/>
    <w:rsid w:val="76D25D93"/>
    <w:rsid w:val="76FF6FCD"/>
    <w:rsid w:val="76FFDE89"/>
    <w:rsid w:val="76FFEF39"/>
    <w:rsid w:val="773F67D8"/>
    <w:rsid w:val="776E1509"/>
    <w:rsid w:val="777FB76E"/>
    <w:rsid w:val="7797C5F5"/>
    <w:rsid w:val="77B5F1B7"/>
    <w:rsid w:val="77BF4517"/>
    <w:rsid w:val="77BFA864"/>
    <w:rsid w:val="77DBFBFF"/>
    <w:rsid w:val="77DE1254"/>
    <w:rsid w:val="77E3F27D"/>
    <w:rsid w:val="77EA8D9D"/>
    <w:rsid w:val="77FFF2FF"/>
    <w:rsid w:val="787F65A0"/>
    <w:rsid w:val="78D5C967"/>
    <w:rsid w:val="79F7170C"/>
    <w:rsid w:val="79FF119A"/>
    <w:rsid w:val="79FF268B"/>
    <w:rsid w:val="7ADBB795"/>
    <w:rsid w:val="7ADE00AE"/>
    <w:rsid w:val="7AFF895D"/>
    <w:rsid w:val="7B53F831"/>
    <w:rsid w:val="7B6F0E1B"/>
    <w:rsid w:val="7B7A8CAB"/>
    <w:rsid w:val="7B7B75A1"/>
    <w:rsid w:val="7B95DF4D"/>
    <w:rsid w:val="7BB793A2"/>
    <w:rsid w:val="7BBF3D95"/>
    <w:rsid w:val="7BBF5E9F"/>
    <w:rsid w:val="7BDF44FE"/>
    <w:rsid w:val="7BDF9813"/>
    <w:rsid w:val="7BED2177"/>
    <w:rsid w:val="7BF16B2C"/>
    <w:rsid w:val="7BF459CE"/>
    <w:rsid w:val="7BFBDFE1"/>
    <w:rsid w:val="7BFE7C40"/>
    <w:rsid w:val="7C0E9390"/>
    <w:rsid w:val="7C331229"/>
    <w:rsid w:val="7CA3E458"/>
    <w:rsid w:val="7D4BF02C"/>
    <w:rsid w:val="7D57B041"/>
    <w:rsid w:val="7D595370"/>
    <w:rsid w:val="7D5F8BAA"/>
    <w:rsid w:val="7D7BF89D"/>
    <w:rsid w:val="7D7D62D0"/>
    <w:rsid w:val="7D978B0A"/>
    <w:rsid w:val="7DCD3103"/>
    <w:rsid w:val="7DEDB92E"/>
    <w:rsid w:val="7E3F5F1D"/>
    <w:rsid w:val="7E7D600A"/>
    <w:rsid w:val="7E7F5C8F"/>
    <w:rsid w:val="7EAAB988"/>
    <w:rsid w:val="7EAE6353"/>
    <w:rsid w:val="7EDFE0A9"/>
    <w:rsid w:val="7EEF43D2"/>
    <w:rsid w:val="7EEF48CC"/>
    <w:rsid w:val="7EF18627"/>
    <w:rsid w:val="7EFAF087"/>
    <w:rsid w:val="7EFB4515"/>
    <w:rsid w:val="7EFB71F7"/>
    <w:rsid w:val="7EFC65DD"/>
    <w:rsid w:val="7F59787D"/>
    <w:rsid w:val="7F5A928B"/>
    <w:rsid w:val="7F6F0309"/>
    <w:rsid w:val="7F7D58EC"/>
    <w:rsid w:val="7F7FC749"/>
    <w:rsid w:val="7F7FD05E"/>
    <w:rsid w:val="7F8FFE6F"/>
    <w:rsid w:val="7F9BE0C6"/>
    <w:rsid w:val="7F9EFAAE"/>
    <w:rsid w:val="7FAD2E00"/>
    <w:rsid w:val="7FB8AF08"/>
    <w:rsid w:val="7FBE02C8"/>
    <w:rsid w:val="7FBEAEE9"/>
    <w:rsid w:val="7FCE1237"/>
    <w:rsid w:val="7FD63F7E"/>
    <w:rsid w:val="7FDEEC1D"/>
    <w:rsid w:val="7FE74955"/>
    <w:rsid w:val="7FEA7A8E"/>
    <w:rsid w:val="7FEB0912"/>
    <w:rsid w:val="7FEE8466"/>
    <w:rsid w:val="7FF36C07"/>
    <w:rsid w:val="7FF71EC2"/>
    <w:rsid w:val="7FF978F2"/>
    <w:rsid w:val="7FFB915F"/>
    <w:rsid w:val="7FFD0AAE"/>
    <w:rsid w:val="7FFEE596"/>
    <w:rsid w:val="873F2367"/>
    <w:rsid w:val="8FEC89CF"/>
    <w:rsid w:val="93DE6B5C"/>
    <w:rsid w:val="97E3CDFD"/>
    <w:rsid w:val="98FB51F7"/>
    <w:rsid w:val="9BDFD4DD"/>
    <w:rsid w:val="9D2D8001"/>
    <w:rsid w:val="9D4B5CFF"/>
    <w:rsid w:val="9E263168"/>
    <w:rsid w:val="9F1F9203"/>
    <w:rsid w:val="9F7FA514"/>
    <w:rsid w:val="9FBFC1F0"/>
    <w:rsid w:val="9FBFDCA8"/>
    <w:rsid w:val="9FD3A330"/>
    <w:rsid w:val="9FDEFF7B"/>
    <w:rsid w:val="9FDF4485"/>
    <w:rsid w:val="9FFE2CA9"/>
    <w:rsid w:val="A36C9E25"/>
    <w:rsid w:val="A4F78D3C"/>
    <w:rsid w:val="A5F77164"/>
    <w:rsid w:val="A77FF114"/>
    <w:rsid w:val="A7CFE033"/>
    <w:rsid w:val="A9DFC3AA"/>
    <w:rsid w:val="AB5B8E1D"/>
    <w:rsid w:val="ABF740E3"/>
    <w:rsid w:val="AD2F8BDA"/>
    <w:rsid w:val="AD5F5AE9"/>
    <w:rsid w:val="AD7A8EB9"/>
    <w:rsid w:val="ADFEC027"/>
    <w:rsid w:val="AF9B400E"/>
    <w:rsid w:val="AFB687A6"/>
    <w:rsid w:val="AFEF7E8C"/>
    <w:rsid w:val="AFFF9548"/>
    <w:rsid w:val="B3FE31B7"/>
    <w:rsid w:val="B5FF7C3E"/>
    <w:rsid w:val="B7169132"/>
    <w:rsid w:val="B7518945"/>
    <w:rsid w:val="B7BFBBBF"/>
    <w:rsid w:val="B7DE7642"/>
    <w:rsid w:val="B7FE5ED3"/>
    <w:rsid w:val="B8DE4BEC"/>
    <w:rsid w:val="B9BF6A1A"/>
    <w:rsid w:val="BA7B23C6"/>
    <w:rsid w:val="BADE95FE"/>
    <w:rsid w:val="BADF54DE"/>
    <w:rsid w:val="BB7EA39F"/>
    <w:rsid w:val="BB7F576E"/>
    <w:rsid w:val="BBCFDA5F"/>
    <w:rsid w:val="BBDF605E"/>
    <w:rsid w:val="BBDFE548"/>
    <w:rsid w:val="BBF91D07"/>
    <w:rsid w:val="BBFEF4AA"/>
    <w:rsid w:val="BCDEC587"/>
    <w:rsid w:val="BDBA8BB3"/>
    <w:rsid w:val="BDBD1200"/>
    <w:rsid w:val="BDEFC322"/>
    <w:rsid w:val="BDFB9F04"/>
    <w:rsid w:val="BDFD4C59"/>
    <w:rsid w:val="BE681873"/>
    <w:rsid w:val="BEDF4B18"/>
    <w:rsid w:val="BEED97D7"/>
    <w:rsid w:val="BEFF2EE9"/>
    <w:rsid w:val="BEFFBA37"/>
    <w:rsid w:val="BF7CFF93"/>
    <w:rsid w:val="BF7DC4CD"/>
    <w:rsid w:val="BF7E69EB"/>
    <w:rsid w:val="BFAFF278"/>
    <w:rsid w:val="BFBD9348"/>
    <w:rsid w:val="BFF68CB5"/>
    <w:rsid w:val="BFFBD099"/>
    <w:rsid w:val="BFFBD209"/>
    <w:rsid w:val="BFFF3DC9"/>
    <w:rsid w:val="BFFF49C4"/>
    <w:rsid w:val="BFFF71FC"/>
    <w:rsid w:val="BFFFE922"/>
    <w:rsid w:val="C7F993AC"/>
    <w:rsid w:val="CB3F926D"/>
    <w:rsid w:val="CBDF09CE"/>
    <w:rsid w:val="CBE90D96"/>
    <w:rsid w:val="CD3EDDE9"/>
    <w:rsid w:val="CDFE5D11"/>
    <w:rsid w:val="CE3F77C6"/>
    <w:rsid w:val="CE7F6F8C"/>
    <w:rsid w:val="CEF67746"/>
    <w:rsid w:val="CFFB4160"/>
    <w:rsid w:val="CFFF7263"/>
    <w:rsid w:val="D2FBE4AE"/>
    <w:rsid w:val="D5B3EE24"/>
    <w:rsid w:val="D6CEA4E7"/>
    <w:rsid w:val="D6FB45E6"/>
    <w:rsid w:val="D71B3697"/>
    <w:rsid w:val="D72446D9"/>
    <w:rsid w:val="D73E5131"/>
    <w:rsid w:val="D77FB362"/>
    <w:rsid w:val="D7BEA749"/>
    <w:rsid w:val="D7EF67AE"/>
    <w:rsid w:val="D7FF03D7"/>
    <w:rsid w:val="DAED672C"/>
    <w:rsid w:val="DAF58184"/>
    <w:rsid w:val="DBDAD2E0"/>
    <w:rsid w:val="DBFDC170"/>
    <w:rsid w:val="DCAEFF9A"/>
    <w:rsid w:val="DCF81318"/>
    <w:rsid w:val="DD943845"/>
    <w:rsid w:val="DDBF2802"/>
    <w:rsid w:val="DDDCBED7"/>
    <w:rsid w:val="DDED1A30"/>
    <w:rsid w:val="DE91B312"/>
    <w:rsid w:val="DEEC4D70"/>
    <w:rsid w:val="DEFCA767"/>
    <w:rsid w:val="DEFF0A0F"/>
    <w:rsid w:val="DF530465"/>
    <w:rsid w:val="DF6F42E1"/>
    <w:rsid w:val="DFBE01EC"/>
    <w:rsid w:val="DFBF4096"/>
    <w:rsid w:val="DFBF645D"/>
    <w:rsid w:val="DFC99565"/>
    <w:rsid w:val="DFE78276"/>
    <w:rsid w:val="DFEB4ADC"/>
    <w:rsid w:val="DFECC3DE"/>
    <w:rsid w:val="DFEE8767"/>
    <w:rsid w:val="DFEFC735"/>
    <w:rsid w:val="DFEFD79F"/>
    <w:rsid w:val="DFF7E9E8"/>
    <w:rsid w:val="DFFCCCAF"/>
    <w:rsid w:val="DFFE844D"/>
    <w:rsid w:val="DFFEC2EB"/>
    <w:rsid w:val="DFFF3F9C"/>
    <w:rsid w:val="DFFF426E"/>
    <w:rsid w:val="DFFF8273"/>
    <w:rsid w:val="E2AE01E8"/>
    <w:rsid w:val="E34FD4A1"/>
    <w:rsid w:val="E47F843C"/>
    <w:rsid w:val="E4F70E9B"/>
    <w:rsid w:val="E5B36062"/>
    <w:rsid w:val="E5ED9F5D"/>
    <w:rsid w:val="E6ABBAFA"/>
    <w:rsid w:val="E77DFEB0"/>
    <w:rsid w:val="E7D3E930"/>
    <w:rsid w:val="E7DB64BE"/>
    <w:rsid w:val="E7DC90EC"/>
    <w:rsid w:val="E7DFC5DE"/>
    <w:rsid w:val="E7E6B4CD"/>
    <w:rsid w:val="E7EBF895"/>
    <w:rsid w:val="E9F71EFB"/>
    <w:rsid w:val="EAFF141D"/>
    <w:rsid w:val="EB9FE2A3"/>
    <w:rsid w:val="EBED8B9A"/>
    <w:rsid w:val="EBFF88B4"/>
    <w:rsid w:val="EBFFFB68"/>
    <w:rsid w:val="EC772484"/>
    <w:rsid w:val="EC7FE969"/>
    <w:rsid w:val="ECAE8611"/>
    <w:rsid w:val="EDF9F8B5"/>
    <w:rsid w:val="EDFECDEA"/>
    <w:rsid w:val="EE3770E4"/>
    <w:rsid w:val="EE5D8096"/>
    <w:rsid w:val="EEB4391D"/>
    <w:rsid w:val="EEF6CEAC"/>
    <w:rsid w:val="EF2F98B8"/>
    <w:rsid w:val="EF3FB4C9"/>
    <w:rsid w:val="EF3FF6EE"/>
    <w:rsid w:val="EF63478E"/>
    <w:rsid w:val="EFD6D68F"/>
    <w:rsid w:val="EFDA7DDD"/>
    <w:rsid w:val="EFDBC41A"/>
    <w:rsid w:val="EFEA9331"/>
    <w:rsid w:val="EFEDCE15"/>
    <w:rsid w:val="EFFB81E4"/>
    <w:rsid w:val="EFFFD5EF"/>
    <w:rsid w:val="F24573B6"/>
    <w:rsid w:val="F2BFBD69"/>
    <w:rsid w:val="F38D895D"/>
    <w:rsid w:val="F4DCA54E"/>
    <w:rsid w:val="F4FB5AA1"/>
    <w:rsid w:val="F5B6CA59"/>
    <w:rsid w:val="F5EF08A5"/>
    <w:rsid w:val="F68E3A37"/>
    <w:rsid w:val="F6DF97AE"/>
    <w:rsid w:val="F6FF907E"/>
    <w:rsid w:val="F77E5F01"/>
    <w:rsid w:val="F77FD2CF"/>
    <w:rsid w:val="F79BCB4C"/>
    <w:rsid w:val="F7ABC37A"/>
    <w:rsid w:val="F7CE4D50"/>
    <w:rsid w:val="F7CF3A6F"/>
    <w:rsid w:val="F7ED1E65"/>
    <w:rsid w:val="F7F9CBA7"/>
    <w:rsid w:val="F7FAFBED"/>
    <w:rsid w:val="F7FF86A2"/>
    <w:rsid w:val="F8FD6BF0"/>
    <w:rsid w:val="F9CD31C3"/>
    <w:rsid w:val="F9CF8CB2"/>
    <w:rsid w:val="F9F8CC1B"/>
    <w:rsid w:val="FA5DA317"/>
    <w:rsid w:val="FA67965D"/>
    <w:rsid w:val="FA7A06FB"/>
    <w:rsid w:val="FA7FE4E4"/>
    <w:rsid w:val="FAE4DC4D"/>
    <w:rsid w:val="FAF41D82"/>
    <w:rsid w:val="FAFDB9AC"/>
    <w:rsid w:val="FB3BD7B7"/>
    <w:rsid w:val="FB6E079A"/>
    <w:rsid w:val="FB7E255A"/>
    <w:rsid w:val="FB7FF388"/>
    <w:rsid w:val="FBBB4750"/>
    <w:rsid w:val="FBBC6BF0"/>
    <w:rsid w:val="FBEDB80E"/>
    <w:rsid w:val="FBF586EB"/>
    <w:rsid w:val="FBFC3FD8"/>
    <w:rsid w:val="FBFCFEAD"/>
    <w:rsid w:val="FBFF6711"/>
    <w:rsid w:val="FBFFC3E3"/>
    <w:rsid w:val="FCBE6A2E"/>
    <w:rsid w:val="FCF4E109"/>
    <w:rsid w:val="FD338641"/>
    <w:rsid w:val="FD4DE3B0"/>
    <w:rsid w:val="FD4FE292"/>
    <w:rsid w:val="FD77CC4A"/>
    <w:rsid w:val="FDABA8D4"/>
    <w:rsid w:val="FDABF236"/>
    <w:rsid w:val="FDBF6F33"/>
    <w:rsid w:val="FDE6E99E"/>
    <w:rsid w:val="FDEA2A97"/>
    <w:rsid w:val="FDEEB676"/>
    <w:rsid w:val="FDFD150B"/>
    <w:rsid w:val="FDFDBD3D"/>
    <w:rsid w:val="FDFF5154"/>
    <w:rsid w:val="FDFF6D20"/>
    <w:rsid w:val="FDFFD40E"/>
    <w:rsid w:val="FDFFF8E1"/>
    <w:rsid w:val="FE49A5C2"/>
    <w:rsid w:val="FE6CD9EC"/>
    <w:rsid w:val="FE734873"/>
    <w:rsid w:val="FE7B7CB0"/>
    <w:rsid w:val="FE7D6547"/>
    <w:rsid w:val="FE892CE6"/>
    <w:rsid w:val="FE9B8F28"/>
    <w:rsid w:val="FEBB5FED"/>
    <w:rsid w:val="FEFBD7E2"/>
    <w:rsid w:val="FEFD868D"/>
    <w:rsid w:val="FEFF78E1"/>
    <w:rsid w:val="FF234F18"/>
    <w:rsid w:val="FF43FE07"/>
    <w:rsid w:val="FF49C04A"/>
    <w:rsid w:val="FF4C6720"/>
    <w:rsid w:val="FF582813"/>
    <w:rsid w:val="FF60509F"/>
    <w:rsid w:val="FF6AA5F8"/>
    <w:rsid w:val="FF771343"/>
    <w:rsid w:val="FF7B9048"/>
    <w:rsid w:val="FF7DB12C"/>
    <w:rsid w:val="FF7E7333"/>
    <w:rsid w:val="FF7E753E"/>
    <w:rsid w:val="FF7FC6C4"/>
    <w:rsid w:val="FF7FCE44"/>
    <w:rsid w:val="FF9A446B"/>
    <w:rsid w:val="FF9B3C02"/>
    <w:rsid w:val="FF9C0A9E"/>
    <w:rsid w:val="FF9F4F06"/>
    <w:rsid w:val="FFA79A45"/>
    <w:rsid w:val="FFA9834D"/>
    <w:rsid w:val="FFB77214"/>
    <w:rsid w:val="FFCAA85E"/>
    <w:rsid w:val="FFD77051"/>
    <w:rsid w:val="FFD77663"/>
    <w:rsid w:val="FFDB6EC2"/>
    <w:rsid w:val="FFDE9BA0"/>
    <w:rsid w:val="FFDF7796"/>
    <w:rsid w:val="FFDF954B"/>
    <w:rsid w:val="FFE9D3BA"/>
    <w:rsid w:val="FFEAFBD3"/>
    <w:rsid w:val="FFEE7A2D"/>
    <w:rsid w:val="FFEEEB5A"/>
    <w:rsid w:val="FFF2B62F"/>
    <w:rsid w:val="FFF3391D"/>
    <w:rsid w:val="FFF43ECD"/>
    <w:rsid w:val="FFF51A38"/>
    <w:rsid w:val="FFF72D19"/>
    <w:rsid w:val="FFFC88C7"/>
    <w:rsid w:val="FFFDA4A4"/>
    <w:rsid w:val="FFFE8FCB"/>
    <w:rsid w:val="FFFF1A98"/>
    <w:rsid w:val="FFFF62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link w:val="8"/>
    <w:semiHidden/>
    <w:qFormat/>
    <w:locked/>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Char Char Char Char Char Char Char Char Char Char Char Char Char Char"/>
    <w:link w:val="7"/>
    <w:qFormat/>
    <w:uiPriority w:val="99"/>
    <w:pPr>
      <w:widowControl w:val="0"/>
      <w:spacing w:line="300" w:lineRule="auto"/>
      <w:ind w:firstLine="480" w:firstLineChars="200"/>
      <w:jc w:val="both"/>
    </w:pPr>
    <w:rPr>
      <w:rFonts w:ascii="Times New Roman" w:hAnsi="Times New Roman" w:eastAsia="宋体" w:cs="Times New Roman"/>
      <w:kern w:val="0"/>
      <w:sz w:val="20"/>
      <w:szCs w:val="20"/>
      <w:lang w:val="en-US" w:eastAsia="zh-CN" w:bidi="ar-SA"/>
    </w:rPr>
  </w:style>
  <w:style w:type="character" w:styleId="9">
    <w:name w:val="Strong"/>
    <w:basedOn w:val="7"/>
    <w:qFormat/>
    <w:uiPriority w:val="99"/>
    <w:rPr>
      <w:b/>
      <w:bCs/>
    </w:rPr>
  </w:style>
  <w:style w:type="character" w:styleId="10">
    <w:name w:val="page number"/>
    <w:basedOn w:val="7"/>
    <w:qFormat/>
    <w:uiPriority w:val="99"/>
  </w:style>
  <w:style w:type="character" w:customStyle="1" w:styleId="11">
    <w:name w:val="Footer Char"/>
    <w:basedOn w:val="7"/>
    <w:link w:val="2"/>
    <w:qFormat/>
    <w:locked/>
    <w:uiPriority w:val="99"/>
    <w:rPr>
      <w:kern w:val="2"/>
      <w:sz w:val="18"/>
      <w:szCs w:val="18"/>
    </w:rPr>
  </w:style>
  <w:style w:type="character" w:customStyle="1" w:styleId="12">
    <w:name w:val="Header Char"/>
    <w:basedOn w:val="7"/>
    <w:link w:val="3"/>
    <w:qFormat/>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10</Pages>
  <Words>3257</Words>
  <Characters>3452</Characters>
  <Lines>0</Lines>
  <Paragraphs>0</Paragraphs>
  <TotalTime>497</TotalTime>
  <ScaleCrop>false</ScaleCrop>
  <LinksUpToDate>false</LinksUpToDate>
  <CharactersWithSpaces>3680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2021-03-22T02:45:00Z</dcterms:created>
  <dc:creator>rh</dc:creator>
  <cp:lastModifiedBy>ht706</cp:lastModifiedBy>
  <cp:lastPrinted>2022-02-11T10:13:00Z</cp:lastPrinted>
  <dcterms:modified xsi:type="dcterms:W3CDTF">2022-02-15T15:28:34Z</dcterms:modified>
  <dc:title>关于进一步强化政府网站和政务新媒体管理的通  知</dc:title>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